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Cs/>
          <w:color w:val="000000" w:themeColor="text1"/>
          <w:sz w:val="30"/>
          <w:szCs w:val="30"/>
        </w:rPr>
      </w:pPr>
    </w:p>
    <w:p>
      <w:pPr>
        <w:rPr>
          <w:rFonts w:ascii="仿宋" w:hAnsi="仿宋" w:eastAsia="仿宋"/>
          <w:b/>
          <w:color w:val="000000" w:themeColor="text1"/>
          <w:sz w:val="30"/>
          <w:szCs w:val="30"/>
        </w:rPr>
      </w:pPr>
    </w:p>
    <w:p>
      <w:pPr>
        <w:jc w:val="center"/>
        <w:rPr>
          <w:rFonts w:ascii="宋体" w:hAnsi="宋体" w:cs="宋体"/>
          <w:b/>
          <w:color w:val="000000" w:themeColor="text1"/>
          <w:sz w:val="84"/>
          <w:szCs w:val="24"/>
        </w:rPr>
      </w:pPr>
      <w:r>
        <w:rPr>
          <w:rFonts w:hint="eastAsia" w:ascii="宋体" w:hAnsi="宋体" w:cs="宋体"/>
          <w:b/>
          <w:color w:val="000000" w:themeColor="text1"/>
          <w:sz w:val="84"/>
          <w:szCs w:val="24"/>
        </w:rPr>
        <w:t>招   租   文   件</w:t>
      </w:r>
    </w:p>
    <w:p>
      <w:pPr>
        <w:rPr>
          <w:rFonts w:ascii="仿宋" w:hAnsi="仿宋" w:eastAsia="仿宋"/>
          <w:b/>
          <w:color w:val="000000" w:themeColor="text1"/>
          <w:sz w:val="44"/>
          <w:szCs w:val="44"/>
        </w:rPr>
      </w:pPr>
    </w:p>
    <w:p>
      <w:pPr>
        <w:rPr>
          <w:rFonts w:ascii="仿宋" w:hAnsi="仿宋" w:eastAsia="仿宋"/>
          <w:b/>
          <w:color w:val="000000" w:themeColor="text1"/>
          <w:sz w:val="30"/>
          <w:szCs w:val="30"/>
        </w:rPr>
      </w:pPr>
    </w:p>
    <w:p>
      <w:pPr>
        <w:rPr>
          <w:rFonts w:ascii="仿宋" w:hAnsi="仿宋" w:eastAsia="仿宋"/>
          <w:b/>
          <w:color w:val="000000" w:themeColor="text1"/>
          <w:sz w:val="30"/>
          <w:szCs w:val="30"/>
        </w:rPr>
      </w:pPr>
    </w:p>
    <w:p>
      <w:pPr>
        <w:rPr>
          <w:rFonts w:ascii="仿宋" w:hAnsi="仿宋" w:eastAsia="仿宋"/>
          <w:b/>
          <w:color w:val="000000" w:themeColor="text1"/>
          <w:sz w:val="30"/>
          <w:szCs w:val="30"/>
        </w:rPr>
      </w:pPr>
    </w:p>
    <w:p>
      <w:pPr>
        <w:rPr>
          <w:rFonts w:ascii="仿宋" w:hAnsi="仿宋" w:eastAsia="仿宋"/>
          <w:b/>
          <w:color w:val="000000" w:themeColor="text1"/>
          <w:sz w:val="30"/>
          <w:szCs w:val="30"/>
        </w:rPr>
      </w:pPr>
    </w:p>
    <w:p>
      <w:pPr>
        <w:rPr>
          <w:rFonts w:ascii="仿宋" w:hAnsi="仿宋" w:eastAsia="仿宋"/>
          <w:b/>
          <w:color w:val="000000" w:themeColor="text1"/>
          <w:sz w:val="30"/>
          <w:szCs w:val="30"/>
        </w:rPr>
      </w:pPr>
    </w:p>
    <w:p>
      <w:pPr>
        <w:rPr>
          <w:rFonts w:ascii="仿宋" w:hAnsi="仿宋" w:eastAsia="仿宋"/>
          <w:b/>
          <w:color w:val="000000" w:themeColor="text1"/>
          <w:sz w:val="30"/>
          <w:szCs w:val="30"/>
        </w:rPr>
      </w:pPr>
    </w:p>
    <w:p>
      <w:pPr>
        <w:rPr>
          <w:rFonts w:ascii="仿宋" w:hAnsi="仿宋" w:eastAsia="仿宋"/>
          <w:b/>
          <w:color w:val="000000" w:themeColor="text1"/>
          <w:sz w:val="30"/>
          <w:szCs w:val="30"/>
        </w:rPr>
      </w:pPr>
    </w:p>
    <w:p>
      <w:pPr>
        <w:pStyle w:val="36"/>
        <w:widowControl w:val="0"/>
        <w:spacing w:before="0" w:beforeAutospacing="0" w:after="0" w:afterAutospacing="0" w:line="360" w:lineRule="auto"/>
        <w:jc w:val="center"/>
        <w:rPr>
          <w:rFonts w:ascii="仿宋" w:hAnsi="仿宋" w:eastAsia="仿宋" w:cs="Times New Roman"/>
          <w:b/>
          <w:color w:val="000000" w:themeColor="text1"/>
          <w:kern w:val="2"/>
          <w:sz w:val="32"/>
          <w:szCs w:val="20"/>
          <w:u w:val="single"/>
        </w:rPr>
      </w:pPr>
      <w:r>
        <w:rPr>
          <w:rFonts w:hint="eastAsia" w:ascii="仿宋" w:hAnsi="仿宋" w:eastAsia="仿宋" w:cs="Times New Roman"/>
          <w:b/>
          <w:color w:val="000000" w:themeColor="text1"/>
          <w:kern w:val="2"/>
          <w:sz w:val="32"/>
          <w:szCs w:val="20"/>
        </w:rPr>
        <w:t>项目名称：</w:t>
      </w:r>
      <w:r>
        <w:rPr>
          <w:rFonts w:hint="eastAsia" w:ascii="仿宋" w:hAnsi="仿宋" w:eastAsia="仿宋" w:cs="Times New Roman"/>
          <w:b/>
          <w:color w:val="000000" w:themeColor="text1"/>
          <w:kern w:val="2"/>
          <w:sz w:val="32"/>
          <w:szCs w:val="20"/>
          <w:u w:val="single"/>
        </w:rPr>
        <w:t>石塘体育公园高尔夫练习场一、二楼打位区隔离栏和立柱场地招租</w:t>
      </w:r>
    </w:p>
    <w:p>
      <w:pPr>
        <w:adjustRightInd w:val="0"/>
        <w:snapToGrid w:val="0"/>
        <w:spacing w:line="360" w:lineRule="auto"/>
        <w:rPr>
          <w:rFonts w:ascii="仿宋" w:hAnsi="仿宋" w:eastAsia="仿宋"/>
          <w:color w:val="000000" w:themeColor="text1"/>
          <w:sz w:val="30"/>
        </w:rPr>
      </w:pPr>
    </w:p>
    <w:p>
      <w:pPr>
        <w:adjustRightInd w:val="0"/>
        <w:snapToGrid w:val="0"/>
        <w:spacing w:line="360" w:lineRule="auto"/>
        <w:rPr>
          <w:rFonts w:ascii="仿宋" w:hAnsi="仿宋" w:eastAsia="仿宋"/>
          <w:color w:val="000000" w:themeColor="text1"/>
          <w:sz w:val="30"/>
        </w:rPr>
      </w:pPr>
    </w:p>
    <w:p>
      <w:pPr>
        <w:adjustRightInd w:val="0"/>
        <w:snapToGrid w:val="0"/>
        <w:spacing w:line="360" w:lineRule="auto"/>
        <w:rPr>
          <w:rFonts w:ascii="仿宋" w:hAnsi="仿宋" w:eastAsia="仿宋"/>
          <w:color w:val="000000" w:themeColor="text1"/>
          <w:sz w:val="30"/>
          <w:u w:val="single"/>
        </w:rPr>
      </w:pPr>
    </w:p>
    <w:p>
      <w:pPr>
        <w:adjustRightInd w:val="0"/>
        <w:snapToGrid w:val="0"/>
        <w:spacing w:line="360" w:lineRule="auto"/>
        <w:rPr>
          <w:rFonts w:ascii="仿宋" w:hAnsi="仿宋" w:eastAsia="仿宋"/>
          <w:color w:val="000000" w:themeColor="text1"/>
          <w:sz w:val="30"/>
          <w:u w:val="single"/>
        </w:rPr>
      </w:pPr>
    </w:p>
    <w:p>
      <w:pPr>
        <w:adjustRightInd w:val="0"/>
        <w:snapToGrid w:val="0"/>
        <w:spacing w:line="360" w:lineRule="auto"/>
        <w:rPr>
          <w:rFonts w:ascii="仿宋" w:hAnsi="仿宋" w:eastAsia="仿宋"/>
          <w:color w:val="000000" w:themeColor="text1"/>
          <w:sz w:val="30"/>
          <w:u w:val="single"/>
        </w:rPr>
      </w:pPr>
    </w:p>
    <w:p>
      <w:pPr>
        <w:adjustRightInd w:val="0"/>
        <w:snapToGrid w:val="0"/>
        <w:spacing w:line="360" w:lineRule="auto"/>
        <w:rPr>
          <w:rFonts w:ascii="仿宋" w:hAnsi="仿宋" w:eastAsia="仿宋"/>
          <w:color w:val="000000" w:themeColor="text1"/>
          <w:sz w:val="30"/>
          <w:u w:val="single"/>
        </w:rPr>
      </w:pPr>
    </w:p>
    <w:p>
      <w:pPr>
        <w:adjustRightInd w:val="0"/>
        <w:snapToGrid w:val="0"/>
        <w:spacing w:line="360" w:lineRule="auto"/>
        <w:rPr>
          <w:rFonts w:ascii="仿宋" w:hAnsi="仿宋" w:eastAsia="仿宋"/>
          <w:color w:val="000000" w:themeColor="text1"/>
          <w:sz w:val="30"/>
        </w:rPr>
      </w:pPr>
    </w:p>
    <w:p>
      <w:pPr>
        <w:pStyle w:val="36"/>
        <w:widowControl w:val="0"/>
        <w:spacing w:before="0" w:beforeAutospacing="0" w:after="0" w:afterAutospacing="0" w:line="360" w:lineRule="auto"/>
        <w:jc w:val="center"/>
        <w:rPr>
          <w:rFonts w:ascii="仿宋" w:hAnsi="仿宋" w:eastAsia="仿宋"/>
          <w:b/>
          <w:color w:val="000000" w:themeColor="text1"/>
          <w:spacing w:val="20"/>
          <w:sz w:val="32"/>
          <w:szCs w:val="20"/>
          <w:u w:val="single"/>
        </w:rPr>
      </w:pPr>
      <w:r>
        <w:rPr>
          <w:rFonts w:hint="eastAsia" w:ascii="仿宋" w:hAnsi="仿宋" w:eastAsia="仿宋" w:cs="Times New Roman"/>
          <w:b/>
          <w:color w:val="000000" w:themeColor="text1"/>
          <w:spacing w:val="20"/>
          <w:kern w:val="2"/>
          <w:sz w:val="32"/>
          <w:szCs w:val="20"/>
        </w:rPr>
        <w:t>招租人：</w:t>
      </w:r>
      <w:r>
        <w:rPr>
          <w:rFonts w:hint="eastAsia" w:ascii="仿宋" w:hAnsi="仿宋" w:eastAsia="仿宋" w:cs="Times New Roman"/>
          <w:b/>
          <w:color w:val="000000" w:themeColor="text1"/>
          <w:spacing w:val="20"/>
          <w:kern w:val="2"/>
          <w:sz w:val="32"/>
          <w:szCs w:val="20"/>
          <w:u w:val="single"/>
        </w:rPr>
        <w:t>厦门海沧城建开发有限公司</w:t>
      </w:r>
    </w:p>
    <w:p>
      <w:pPr>
        <w:pStyle w:val="36"/>
        <w:widowControl w:val="0"/>
        <w:adjustRightInd w:val="0"/>
        <w:spacing w:before="0" w:beforeAutospacing="0" w:after="0" w:afterAutospacing="0" w:line="360" w:lineRule="auto"/>
        <w:jc w:val="center"/>
        <w:rPr>
          <w:rFonts w:ascii="仿宋" w:hAnsi="仿宋" w:eastAsia="仿宋"/>
          <w:b/>
          <w:color w:val="FF0000"/>
          <w:sz w:val="32"/>
          <w:szCs w:val="20"/>
        </w:rPr>
      </w:pPr>
      <w:r>
        <w:rPr>
          <w:rFonts w:hint="eastAsia" w:ascii="仿宋" w:hAnsi="仿宋" w:eastAsia="仿宋" w:cs="Times New Roman"/>
          <w:b/>
          <w:color w:val="FF0000"/>
          <w:sz w:val="32"/>
          <w:szCs w:val="20"/>
        </w:rPr>
        <w:t>二</w:t>
      </w:r>
      <w:r>
        <w:rPr>
          <w:rFonts w:hint="eastAsia" w:ascii="仿宋" w:hAnsi="仿宋" w:eastAsia="仿宋"/>
          <w:b/>
          <w:color w:val="FF0000"/>
          <w:sz w:val="32"/>
          <w:szCs w:val="20"/>
        </w:rPr>
        <w:t>〇</w:t>
      </w:r>
      <w:r>
        <w:rPr>
          <w:rFonts w:hint="eastAsia" w:ascii="仿宋" w:hAnsi="仿宋" w:eastAsia="仿宋" w:cs="Times New Roman"/>
          <w:b/>
          <w:color w:val="FF0000"/>
          <w:sz w:val="32"/>
          <w:szCs w:val="20"/>
        </w:rPr>
        <w:t>二三年</w:t>
      </w:r>
      <w:r>
        <w:rPr>
          <w:rFonts w:hint="eastAsia" w:ascii="仿宋" w:hAnsi="仿宋" w:eastAsia="仿宋" w:cs="Times New Roman"/>
          <w:b/>
          <w:color w:val="FF0000"/>
          <w:sz w:val="32"/>
          <w:szCs w:val="20"/>
          <w:lang w:val="en-US" w:eastAsia="zh-CN"/>
        </w:rPr>
        <w:t>六</w:t>
      </w:r>
      <w:r>
        <w:rPr>
          <w:rFonts w:hint="eastAsia" w:ascii="仿宋" w:hAnsi="仿宋" w:eastAsia="仿宋" w:cs="Times New Roman"/>
          <w:b/>
          <w:color w:val="FF0000"/>
          <w:sz w:val="32"/>
          <w:szCs w:val="20"/>
        </w:rPr>
        <w:t xml:space="preserve">月  </w:t>
      </w:r>
    </w:p>
    <w:p>
      <w:pPr>
        <w:adjustRightInd w:val="0"/>
        <w:snapToGrid w:val="0"/>
        <w:spacing w:line="360" w:lineRule="auto"/>
        <w:rPr>
          <w:rFonts w:ascii="仿宋" w:hAnsi="仿宋" w:eastAsia="仿宋"/>
          <w:color w:val="000000" w:themeColor="text1"/>
          <w:sz w:val="30"/>
          <w:u w:val="single"/>
        </w:rPr>
      </w:pPr>
    </w:p>
    <w:p>
      <w:pPr>
        <w:wordWrap w:val="0"/>
        <w:ind w:right="-21" w:rightChars="-10"/>
        <w:jc w:val="right"/>
        <w:rPr>
          <w:rFonts w:ascii="仿宋" w:hAnsi="仿宋" w:eastAsia="仿宋"/>
          <w:color w:val="000000" w:themeColor="text1"/>
          <w:sz w:val="30"/>
          <w:szCs w:val="30"/>
        </w:rPr>
      </w:pPr>
    </w:p>
    <w:p>
      <w:pPr>
        <w:pStyle w:val="22"/>
        <w:jc w:val="center"/>
        <w:outlineLvl w:val="0"/>
        <w:rPr>
          <w:rFonts w:hint="default" w:ascii="仿宋" w:hAnsi="仿宋" w:eastAsia="仿宋"/>
          <w:b/>
          <w:bCs/>
          <w:color w:val="000000" w:themeColor="text1"/>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18" w:right="1247" w:bottom="1247" w:left="1474" w:header="851" w:footer="992" w:gutter="0"/>
          <w:cols w:space="720" w:num="1"/>
          <w:titlePg/>
        </w:sectPr>
      </w:pPr>
    </w:p>
    <w:p>
      <w:pPr>
        <w:pStyle w:val="36"/>
        <w:spacing w:before="0" w:beforeAutospacing="0" w:after="0" w:afterAutospacing="0" w:line="360" w:lineRule="auto"/>
        <w:jc w:val="center"/>
        <w:rPr>
          <w:rFonts w:ascii="仿宋" w:hAnsi="仿宋" w:eastAsia="仿宋"/>
          <w:b/>
          <w:color w:val="000000" w:themeColor="text1"/>
          <w:spacing w:val="20"/>
          <w:sz w:val="30"/>
          <w:szCs w:val="30"/>
        </w:rPr>
      </w:pPr>
      <w:bookmarkStart w:id="0" w:name="_Toc185762834"/>
      <w:bookmarkStart w:id="1" w:name="_Toc489611116"/>
      <w:r>
        <w:rPr>
          <w:rFonts w:hint="eastAsia" w:ascii="仿宋" w:hAnsi="仿宋" w:eastAsia="仿宋"/>
          <w:b/>
          <w:color w:val="000000" w:themeColor="text1"/>
          <w:spacing w:val="20"/>
          <w:sz w:val="30"/>
          <w:szCs w:val="30"/>
        </w:rPr>
        <w:t>第一章    竞租须知</w:t>
      </w:r>
    </w:p>
    <w:p>
      <w:pPr>
        <w:spacing w:line="600" w:lineRule="exact"/>
        <w:ind w:firstLine="463" w:firstLineChars="192"/>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竞租须知前附表</w:t>
      </w:r>
    </w:p>
    <w:tbl>
      <w:tblPr>
        <w:tblStyle w:val="39"/>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序号</w:t>
            </w:r>
          </w:p>
        </w:tc>
        <w:tc>
          <w:tcPr>
            <w:tcW w:w="1701" w:type="dxa"/>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c>
          <w:tcPr>
            <w:tcW w:w="7655" w:type="dxa"/>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项目名称、面积及招租类别</w:t>
            </w:r>
          </w:p>
        </w:tc>
        <w:tc>
          <w:tcPr>
            <w:tcW w:w="7655" w:type="dxa"/>
            <w:vAlign w:val="center"/>
          </w:tcPr>
          <w:p>
            <w:pPr>
              <w:spacing w:line="440" w:lineRule="exact"/>
              <w:jc w:val="left"/>
              <w:rPr>
                <w:rFonts w:ascii="仿宋" w:hAnsi="仿宋" w:eastAsia="仿宋"/>
                <w:color w:val="000000" w:themeColor="text1"/>
                <w:sz w:val="24"/>
                <w:szCs w:val="24"/>
              </w:rPr>
            </w:pPr>
            <w:r>
              <w:rPr>
                <w:rFonts w:hint="eastAsia" w:ascii="仿宋" w:hAnsi="仿宋" w:eastAsia="仿宋" w:cs="仿宋"/>
                <w:color w:val="000000"/>
                <w:kern w:val="0"/>
                <w:sz w:val="24"/>
                <w:szCs w:val="24"/>
                <w:shd w:val="clear" w:color="auto" w:fill="FFFFFF"/>
              </w:rPr>
              <w:t>石塘体育公园高尔夫练习场一、二楼打位区隔离栏和立柱场地招租，区域为：</w:t>
            </w:r>
            <w:r>
              <w:rPr>
                <w:rFonts w:hint="eastAsia" w:ascii="仿宋" w:hAnsi="仿宋" w:eastAsia="仿宋"/>
                <w:color w:val="000000" w:themeColor="text1"/>
                <w:sz w:val="24"/>
                <w:szCs w:val="24"/>
              </w:rPr>
              <w:t>高尔夫练习场一楼27个打位隔离栏及6个立柱广告位；二楼10个打位隔离栏及3个立柱广告位租赁；</w:t>
            </w:r>
          </w:p>
          <w:p>
            <w:pPr>
              <w:spacing w:line="440" w:lineRule="exact"/>
              <w:jc w:val="left"/>
              <w:rPr>
                <w:rFonts w:ascii="仿宋" w:hAnsi="仿宋" w:eastAsia="仿宋"/>
                <w:color w:val="000000" w:themeColor="text1"/>
                <w:sz w:val="24"/>
                <w:szCs w:val="24"/>
              </w:rPr>
            </w:pPr>
            <w:r>
              <w:rPr>
                <w:rFonts w:hint="eastAsia" w:ascii="仿宋" w:hAnsi="仿宋" w:eastAsia="仿宋"/>
                <w:b/>
                <w:bCs/>
                <w:color w:val="000000" w:themeColor="text1"/>
                <w:sz w:val="24"/>
                <w:szCs w:val="24"/>
              </w:rPr>
              <w:t>场地用途为广告位经营、广告内容需为中高端项目。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2</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招租方式</w:t>
            </w:r>
          </w:p>
        </w:tc>
        <w:tc>
          <w:tcPr>
            <w:tcW w:w="7655" w:type="dxa"/>
            <w:vAlign w:val="center"/>
          </w:tcPr>
          <w:p>
            <w:pPr>
              <w:spacing w:line="440" w:lineRule="exact"/>
              <w:rPr>
                <w:rFonts w:ascii="仿宋" w:hAnsi="仿宋" w:eastAsia="仿宋"/>
                <w:color w:val="000000" w:themeColor="text1"/>
                <w:sz w:val="24"/>
                <w:szCs w:val="24"/>
              </w:rPr>
            </w:pPr>
            <w:r>
              <w:rPr>
                <w:rFonts w:hint="eastAsia" w:ascii="仿宋" w:hAnsi="仿宋" w:eastAsia="仿宋"/>
                <w:color w:val="000000" w:themeColor="text1"/>
                <w:sz w:val="24"/>
                <w:szCs w:val="24"/>
              </w:rPr>
              <w:t>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3</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租赁期限</w:t>
            </w:r>
          </w:p>
        </w:tc>
        <w:tc>
          <w:tcPr>
            <w:tcW w:w="7655" w:type="dxa"/>
            <w:vAlign w:val="center"/>
          </w:tcPr>
          <w:p>
            <w:pPr>
              <w:spacing w:line="440" w:lineRule="exact"/>
              <w:jc w:val="left"/>
              <w:rPr>
                <w:rFonts w:ascii="仿宋" w:hAnsi="仿宋" w:eastAsia="仿宋"/>
                <w:color w:val="000000" w:themeColor="text1"/>
                <w:sz w:val="24"/>
                <w:szCs w:val="24"/>
              </w:rPr>
            </w:pPr>
            <w:r>
              <w:rPr>
                <w:rFonts w:hint="eastAsia" w:ascii="仿宋" w:hAnsi="仿宋" w:eastAsia="仿宋"/>
                <w:color w:val="000000"/>
                <w:sz w:val="24"/>
                <w:szCs w:val="24"/>
              </w:rPr>
              <w:t>租赁期限</w:t>
            </w:r>
            <w:r>
              <w:rPr>
                <w:rFonts w:hint="eastAsia" w:ascii="仿宋" w:hAnsi="仿宋" w:eastAsia="仿宋"/>
                <w:color w:val="000000"/>
                <w:sz w:val="24"/>
                <w:szCs w:val="24"/>
                <w:u w:val="single"/>
              </w:rPr>
              <w:t>壹</w:t>
            </w:r>
            <w:r>
              <w:rPr>
                <w:rFonts w:hint="eastAsia" w:ascii="仿宋" w:hAnsi="仿宋" w:eastAsia="仿宋"/>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4</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招租控制价</w:t>
            </w:r>
          </w:p>
        </w:tc>
        <w:tc>
          <w:tcPr>
            <w:tcW w:w="7655" w:type="dxa"/>
          </w:tcPr>
          <w:p>
            <w:pPr>
              <w:pStyle w:val="36"/>
              <w:widowControl w:val="0"/>
              <w:spacing w:before="0" w:beforeAutospacing="0" w:after="0" w:afterAutospacing="0" w:line="440" w:lineRule="exact"/>
              <w:ind w:firstLine="361" w:firstLineChars="150"/>
              <w:rPr>
                <w:rFonts w:ascii="仿宋" w:hAnsi="仿宋" w:eastAsia="仿宋"/>
                <w:b/>
                <w:color w:val="FF0000"/>
                <w:szCs w:val="24"/>
              </w:rPr>
            </w:pPr>
            <w:r>
              <w:rPr>
                <w:rFonts w:hint="eastAsia" w:ascii="仿宋" w:hAnsi="仿宋" w:eastAsia="仿宋"/>
                <w:b/>
                <w:color w:val="000000" w:themeColor="text1"/>
                <w:szCs w:val="24"/>
              </w:rPr>
              <w:t>招租底价43000元/年。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5</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踏勘现场</w:t>
            </w:r>
          </w:p>
        </w:tc>
        <w:tc>
          <w:tcPr>
            <w:tcW w:w="7655" w:type="dxa"/>
          </w:tcPr>
          <w:p>
            <w:pPr>
              <w:pStyle w:val="87"/>
              <w:spacing w:line="440" w:lineRule="exact"/>
              <w:ind w:left="240" w:hanging="240" w:hangingChars="100"/>
              <w:jc w:val="left"/>
              <w:rPr>
                <w:rFonts w:ascii="仿宋" w:hAnsi="仿宋" w:eastAsia="仿宋"/>
                <w:color w:val="000000" w:themeColor="text1"/>
                <w:sz w:val="24"/>
                <w:szCs w:val="24"/>
              </w:rPr>
            </w:pPr>
            <w:r>
              <w:rPr>
                <w:rFonts w:hint="eastAsia" w:ascii="仿宋" w:hAnsi="仿宋" w:eastAsia="仿宋"/>
                <w:color w:val="000000" w:themeColor="text1"/>
                <w:sz w:val="24"/>
                <w:szCs w:val="24"/>
              </w:rPr>
              <w:t>1、招标人不统一组织踏勘现场，若有需要，竟租人可联系招标联系人前往实地踏勘，踏勘现场所发生的费用由竟租人自行承担。竟租人在充分了解招标项目状况及招标项目涉及的其它情况并对招标文件条款充分理解无任何异议后再行竟租，竟租后（或合同签订后），竟租人不得以不完全了解招标项目状况或不了解招标项目相关情况等任何名义，提出任何条件及要求。</w:t>
            </w:r>
          </w:p>
          <w:p>
            <w:pPr>
              <w:spacing w:line="44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2、竞租人在充分了解招租项目状况及招租项目涉及的其它情况并对招租文件条款充分理解无任何异议后再行竟租，提交竟租文件后（或合同签订后），竟租人不得以不完全了解招租项目状况或不了解招租项目相关情况等任何名义，提出任何条件及要求。招租场地按踏勘现状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6</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竞租有效期</w:t>
            </w:r>
          </w:p>
        </w:tc>
        <w:tc>
          <w:tcPr>
            <w:tcW w:w="7655" w:type="dxa"/>
          </w:tcPr>
          <w:p>
            <w:pPr>
              <w:spacing w:line="44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u w:val="single"/>
              </w:rPr>
              <w:t xml:space="preserve">30 </w:t>
            </w:r>
            <w:r>
              <w:rPr>
                <w:rFonts w:hint="eastAsia" w:ascii="仿宋" w:hAnsi="仿宋" w:eastAsia="仿宋"/>
                <w:color w:val="000000" w:themeColor="text1"/>
                <w:sz w:val="24"/>
                <w:szCs w:val="24"/>
              </w:rPr>
              <w:t>日历天（从竞租文件递交截止之日起计算）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7</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公告期</w:t>
            </w:r>
          </w:p>
        </w:tc>
        <w:tc>
          <w:tcPr>
            <w:tcW w:w="7655" w:type="dxa"/>
          </w:tcPr>
          <w:p>
            <w:pPr>
              <w:spacing w:line="440" w:lineRule="exact"/>
              <w:jc w:val="left"/>
              <w:rPr>
                <w:rFonts w:ascii="仿宋" w:hAnsi="仿宋" w:eastAsia="仿宋"/>
                <w:color w:val="000000" w:themeColor="text1"/>
                <w:sz w:val="24"/>
                <w:szCs w:val="24"/>
                <w:u w:val="single"/>
              </w:rPr>
            </w:pPr>
            <w:r>
              <w:rPr>
                <w:rFonts w:hint="eastAsia" w:ascii="仿宋" w:hAnsi="仿宋" w:eastAsia="仿宋"/>
                <w:color w:val="000000" w:themeColor="text1"/>
                <w:sz w:val="24"/>
                <w:szCs w:val="24"/>
                <w:u w:val="single"/>
              </w:rPr>
              <w:t xml:space="preserve">10 </w:t>
            </w:r>
            <w:r>
              <w:rPr>
                <w:rFonts w:hint="eastAsia" w:ascii="仿宋" w:hAnsi="仿宋" w:eastAsia="仿宋"/>
                <w:color w:val="000000" w:themeColor="text1"/>
                <w:sz w:val="24"/>
                <w:szCs w:val="24"/>
              </w:rPr>
              <w:t>日历天（从公告发布之日起计算）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7</w:t>
            </w:r>
          </w:p>
        </w:tc>
        <w:tc>
          <w:tcPr>
            <w:tcW w:w="1701" w:type="dxa"/>
            <w:vAlign w:val="center"/>
          </w:tcPr>
          <w:p>
            <w:pPr>
              <w:pStyle w:val="36"/>
              <w:widowControl w:val="0"/>
              <w:spacing w:before="0" w:beforeAutospacing="0" w:after="0" w:afterAutospacing="0" w:line="440" w:lineRule="exact"/>
              <w:jc w:val="center"/>
              <w:rPr>
                <w:rFonts w:ascii="仿宋" w:hAnsi="仿宋" w:eastAsia="仿宋"/>
                <w:color w:val="000000" w:themeColor="text1"/>
                <w:szCs w:val="24"/>
              </w:rPr>
            </w:pPr>
            <w:r>
              <w:rPr>
                <w:rFonts w:hint="eastAsia" w:ascii="仿宋" w:hAnsi="仿宋" w:eastAsia="仿宋"/>
                <w:color w:val="000000" w:themeColor="text1"/>
                <w:szCs w:val="24"/>
              </w:rPr>
              <w:t>竞租资格</w:t>
            </w:r>
          </w:p>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证明文件</w:t>
            </w:r>
          </w:p>
        </w:tc>
        <w:tc>
          <w:tcPr>
            <w:tcW w:w="7655" w:type="dxa"/>
          </w:tcPr>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1、竟租人应为具有独立法人资格、手续合法的法人，具有良好的社会信用。</w:t>
            </w:r>
          </w:p>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2、竞租人必须提供完整的</w:t>
            </w:r>
            <w:r>
              <w:rPr>
                <w:rFonts w:hint="eastAsia" w:ascii="仿宋" w:hAnsi="仿宋" w:eastAsia="仿宋"/>
                <w:b/>
                <w:color w:val="000000" w:themeColor="text1"/>
                <w:sz w:val="24"/>
                <w:szCs w:val="24"/>
              </w:rPr>
              <w:t>营业执照、税务登记证、开户许可证的复印件并加盖公章</w:t>
            </w:r>
            <w:r>
              <w:rPr>
                <w:rFonts w:hint="eastAsia" w:ascii="仿宋" w:hAnsi="仿宋" w:eastAsia="仿宋"/>
                <w:color w:val="000000" w:themeColor="text1"/>
                <w:sz w:val="24"/>
                <w:szCs w:val="24"/>
              </w:rPr>
              <w:t>；</w:t>
            </w:r>
          </w:p>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3、竞租人代表是企业法定代表人应提供</w:t>
            </w:r>
            <w:r>
              <w:rPr>
                <w:rFonts w:hint="eastAsia" w:ascii="仿宋" w:hAnsi="仿宋" w:eastAsia="仿宋"/>
                <w:b/>
                <w:color w:val="000000" w:themeColor="text1"/>
                <w:sz w:val="24"/>
                <w:szCs w:val="24"/>
              </w:rPr>
              <w:t>身份证</w:t>
            </w:r>
            <w:r>
              <w:rPr>
                <w:rFonts w:hint="eastAsia" w:ascii="仿宋" w:hAnsi="仿宋" w:eastAsia="仿宋"/>
                <w:color w:val="000000" w:themeColor="text1"/>
                <w:sz w:val="24"/>
                <w:szCs w:val="24"/>
              </w:rPr>
              <w:t>有效复印件（正反面均需复印）并加盖竞租人公章，若不是企业法定代表人的应同时提供</w:t>
            </w:r>
            <w:r>
              <w:rPr>
                <w:rFonts w:hint="eastAsia" w:ascii="仿宋" w:hAnsi="仿宋" w:eastAsia="仿宋"/>
                <w:b/>
                <w:color w:val="000000" w:themeColor="text1"/>
                <w:sz w:val="24"/>
                <w:szCs w:val="24"/>
              </w:rPr>
              <w:t>企业法定代表人的授权书</w:t>
            </w:r>
            <w:r>
              <w:rPr>
                <w:rFonts w:hint="eastAsia" w:ascii="仿宋" w:hAnsi="仿宋" w:eastAsia="仿宋"/>
                <w:color w:val="000000" w:themeColor="text1"/>
                <w:sz w:val="24"/>
                <w:szCs w:val="24"/>
              </w:rPr>
              <w:t>并加盖竞租人公章；</w:t>
            </w:r>
          </w:p>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4、竞租人必须于竞租前将竞租保证金转账至招租人指定账号，不得现场缴交现金，并将</w:t>
            </w:r>
            <w:r>
              <w:rPr>
                <w:rFonts w:hint="eastAsia" w:ascii="仿宋" w:hAnsi="仿宋" w:eastAsia="仿宋"/>
                <w:b/>
                <w:color w:val="000000" w:themeColor="text1"/>
                <w:sz w:val="24"/>
                <w:szCs w:val="24"/>
              </w:rPr>
              <w:t>竞租保证金缴交凭证和竞租文件同时送达竞租地点</w:t>
            </w:r>
            <w:r>
              <w:rPr>
                <w:rFonts w:hint="eastAsia" w:ascii="仿宋" w:hAnsi="仿宋" w:eastAsia="仿宋"/>
                <w:color w:val="000000" w:themeColor="text1"/>
                <w:sz w:val="24"/>
                <w:szCs w:val="24"/>
              </w:rPr>
              <w:t>，否则将被拒绝参加竞租。</w:t>
            </w:r>
          </w:p>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5、竞租人与招租人近三年内有过租赁关系的，应在承租期间没有拖欠店铺租金、水电费或其他费用的，否则不接受竞租，竟租人须提供书面承诺。</w:t>
            </w:r>
          </w:p>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6、竟租人必须提供参加政府或国企招租活动前三年内在经营活动中没有重大违法记录的书面声明。</w:t>
            </w:r>
          </w:p>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7、竞租人必须提供经营范围包含广告制作、广告发布等内容的许可证明资料复印件；提供最近一年的财务报表（资产负债表、利润表、现金流量表）或银行出具的资信证明等相关材料，新设立企业无法提供上述财务报表或银行出具的资信证明等相关材料的，必须提供银行基本开户证明材料和银行出具的资信证明等相关文件。</w:t>
            </w:r>
          </w:p>
          <w:p>
            <w:pPr>
              <w:spacing w:line="440" w:lineRule="exact"/>
              <w:contextualSpacing/>
              <w:rPr>
                <w:rFonts w:ascii="仿宋" w:hAnsi="仿宋" w:eastAsia="仿宋"/>
                <w:color w:val="000000" w:themeColor="text1"/>
                <w:sz w:val="24"/>
                <w:szCs w:val="24"/>
              </w:rPr>
            </w:pPr>
            <w:r>
              <w:rPr>
                <w:rFonts w:hint="eastAsia" w:ascii="仿宋" w:hAnsi="仿宋" w:eastAsia="仿宋"/>
                <w:color w:val="000000" w:themeColor="text1"/>
                <w:sz w:val="24"/>
                <w:szCs w:val="24"/>
              </w:rPr>
              <w:t>8、本项目不接受联合体竞租。</w:t>
            </w:r>
          </w:p>
          <w:p>
            <w:pPr>
              <w:spacing w:line="440" w:lineRule="exact"/>
              <w:ind w:firstLine="482" w:firstLineChars="200"/>
              <w:contextualSpacing/>
              <w:rPr>
                <w:rFonts w:ascii="仿宋" w:hAnsi="仿宋" w:eastAsia="仿宋"/>
                <w:b/>
                <w:color w:val="000000" w:themeColor="text1"/>
                <w:sz w:val="24"/>
                <w:szCs w:val="24"/>
              </w:rPr>
            </w:pPr>
            <w:r>
              <w:rPr>
                <w:rFonts w:hint="eastAsia" w:ascii="仿宋" w:hAnsi="仿宋" w:eastAsia="仿宋"/>
                <w:b/>
                <w:color w:val="000000" w:themeColor="text1"/>
                <w:sz w:val="24"/>
                <w:szCs w:val="24"/>
              </w:rPr>
              <w:t>备注：1、竞租人不满足上述规定的资格条件或提供资格证明文件不全的，其竞租将被拒绝，以上资格证明文件须每页加盖竞租人公章（非法人组织竞租的，本人需每页签字并按手印），原件备查。</w:t>
            </w:r>
          </w:p>
          <w:p>
            <w:pPr>
              <w:spacing w:line="440" w:lineRule="exact"/>
              <w:ind w:firstLine="482" w:firstLineChars="200"/>
              <w:jc w:val="left"/>
              <w:rPr>
                <w:rFonts w:ascii="仿宋" w:hAnsi="仿宋" w:eastAsia="仿宋"/>
                <w:color w:val="000000" w:themeColor="text1"/>
                <w:sz w:val="24"/>
                <w:szCs w:val="24"/>
              </w:rPr>
            </w:pPr>
            <w:r>
              <w:rPr>
                <w:rFonts w:hint="eastAsia" w:ascii="仿宋" w:hAnsi="仿宋" w:eastAsia="仿宋"/>
                <w:b/>
                <w:color w:val="000000" w:themeColor="text1"/>
                <w:sz w:val="24"/>
                <w:szCs w:val="24"/>
              </w:rPr>
              <w:t>2、竞租人所提供的所有材料必须真实有效，招租人保留竞租后的复查资格。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8</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竞租报名地点及时间</w:t>
            </w:r>
          </w:p>
        </w:tc>
        <w:tc>
          <w:tcPr>
            <w:tcW w:w="7655" w:type="dxa"/>
          </w:tcPr>
          <w:p>
            <w:pPr>
              <w:pStyle w:val="36"/>
              <w:spacing w:before="0" w:beforeAutospacing="0" w:after="0" w:afterAutospacing="0" w:line="440" w:lineRule="exact"/>
              <w:jc w:val="both"/>
              <w:rPr>
                <w:rFonts w:ascii="仿宋" w:hAnsi="仿宋" w:eastAsia="仿宋" w:cs="Times New Roman"/>
                <w:color w:val="000000" w:themeColor="text1"/>
                <w:kern w:val="2"/>
                <w:szCs w:val="24"/>
                <w:u w:val="single"/>
              </w:rPr>
            </w:pPr>
            <w:r>
              <w:rPr>
                <w:rFonts w:hint="eastAsia" w:ascii="仿宋" w:hAnsi="仿宋" w:eastAsia="仿宋" w:cs="Times New Roman"/>
                <w:color w:val="000000" w:themeColor="text1"/>
                <w:kern w:val="2"/>
                <w:szCs w:val="24"/>
              </w:rPr>
              <w:t>地点：</w:t>
            </w:r>
            <w:r>
              <w:rPr>
                <w:rFonts w:hint="eastAsia" w:ascii="仿宋" w:hAnsi="仿宋" w:eastAsia="仿宋" w:cs="Times New Roman"/>
                <w:color w:val="000000" w:themeColor="text1"/>
                <w:kern w:val="2"/>
                <w:szCs w:val="24"/>
                <w:u w:val="single"/>
              </w:rPr>
              <w:t xml:space="preserve">厦门海沧区马青路2111号石塘体育公园办公室二楼 </w:t>
            </w:r>
          </w:p>
          <w:p>
            <w:pPr>
              <w:pStyle w:val="36"/>
              <w:spacing w:before="0" w:beforeAutospacing="0" w:after="0" w:afterAutospacing="0" w:line="440" w:lineRule="exact"/>
              <w:jc w:val="both"/>
              <w:rPr>
                <w:rFonts w:ascii="仿宋" w:hAnsi="仿宋" w:eastAsia="仿宋" w:cs="Times New Roman"/>
                <w:color w:val="FF0000"/>
                <w:kern w:val="2"/>
                <w:szCs w:val="24"/>
                <w:u w:val="single"/>
              </w:rPr>
            </w:pPr>
            <w:r>
              <w:rPr>
                <w:rFonts w:hint="eastAsia" w:ascii="仿宋" w:hAnsi="仿宋" w:eastAsia="仿宋" w:cs="Times New Roman"/>
                <w:color w:val="000000" w:themeColor="text1"/>
                <w:kern w:val="2"/>
                <w:szCs w:val="24"/>
                <w:u w:val="single"/>
              </w:rPr>
              <w:t>电话： 7700800、6083698。</w:t>
            </w:r>
          </w:p>
          <w:p>
            <w:pPr>
              <w:spacing w:line="440" w:lineRule="exact"/>
              <w:jc w:val="left"/>
              <w:rPr>
                <w:rFonts w:ascii="仿宋" w:hAnsi="仿宋" w:eastAsia="仿宋"/>
                <w:color w:val="000000" w:themeColor="text1"/>
                <w:sz w:val="24"/>
                <w:szCs w:val="24"/>
              </w:rPr>
            </w:pPr>
            <w:r>
              <w:rPr>
                <w:rFonts w:hint="eastAsia" w:ascii="仿宋" w:hAnsi="仿宋" w:eastAsia="仿宋"/>
                <w:color w:val="FF0000"/>
                <w:sz w:val="24"/>
                <w:szCs w:val="24"/>
              </w:rPr>
              <w:t>时间：</w:t>
            </w:r>
            <w:r>
              <w:rPr>
                <w:rFonts w:hint="eastAsia" w:ascii="仿宋" w:hAnsi="仿宋" w:eastAsia="仿宋"/>
                <w:color w:val="auto"/>
                <w:sz w:val="24"/>
                <w:szCs w:val="24"/>
                <w:u w:val="single"/>
              </w:rPr>
              <w:t>2023年</w:t>
            </w:r>
            <w:r>
              <w:rPr>
                <w:rFonts w:hint="eastAsia" w:ascii="仿宋" w:hAnsi="仿宋" w:eastAsia="仿宋" w:cs="宋体"/>
                <w:color w:val="auto"/>
                <w:kern w:val="0"/>
                <w:sz w:val="23"/>
                <w:u w:val="single"/>
                <w:lang w:val="en-US" w:eastAsia="zh-CN"/>
              </w:rPr>
              <w:t>5</w:t>
            </w:r>
            <w:r>
              <w:rPr>
                <w:rFonts w:hint="eastAsia" w:ascii="仿宋" w:hAnsi="仿宋" w:eastAsia="仿宋" w:cs="宋体"/>
                <w:color w:val="auto"/>
                <w:kern w:val="0"/>
                <w:sz w:val="23"/>
                <w:u w:val="single"/>
              </w:rPr>
              <w:t>月</w:t>
            </w:r>
            <w:r>
              <w:rPr>
                <w:rFonts w:hint="eastAsia" w:ascii="仿宋" w:hAnsi="仿宋" w:eastAsia="仿宋" w:cs="宋体"/>
                <w:color w:val="auto"/>
                <w:kern w:val="0"/>
                <w:sz w:val="23"/>
                <w:u w:val="single"/>
                <w:lang w:val="en-US" w:eastAsia="zh-CN"/>
              </w:rPr>
              <w:t>25</w:t>
            </w:r>
            <w:r>
              <w:rPr>
                <w:rFonts w:hint="eastAsia" w:ascii="仿宋" w:hAnsi="仿宋" w:eastAsia="仿宋" w:cs="宋体"/>
                <w:color w:val="auto"/>
                <w:kern w:val="0"/>
                <w:sz w:val="23"/>
                <w:u w:val="single"/>
              </w:rPr>
              <w:t>日9时00分至</w:t>
            </w:r>
            <w:r>
              <w:rPr>
                <w:rFonts w:hint="eastAsia" w:ascii="仿宋" w:hAnsi="仿宋" w:eastAsia="仿宋" w:cs="宋体"/>
                <w:color w:val="auto"/>
                <w:kern w:val="0"/>
                <w:sz w:val="23"/>
                <w:u w:val="single"/>
                <w:lang w:val="en-US" w:eastAsia="zh-CN"/>
              </w:rPr>
              <w:t>2023</w:t>
            </w:r>
            <w:r>
              <w:rPr>
                <w:rFonts w:hint="eastAsia" w:ascii="仿宋" w:hAnsi="仿宋" w:eastAsia="仿宋" w:cs="宋体"/>
                <w:color w:val="auto"/>
                <w:kern w:val="0"/>
                <w:sz w:val="23"/>
                <w:u w:val="single"/>
              </w:rPr>
              <w:t>年</w:t>
            </w:r>
            <w:r>
              <w:rPr>
                <w:rFonts w:hint="eastAsia" w:ascii="仿宋" w:hAnsi="仿宋" w:eastAsia="仿宋" w:cs="宋体"/>
                <w:color w:val="auto"/>
                <w:kern w:val="0"/>
                <w:sz w:val="23"/>
                <w:u w:val="single"/>
                <w:lang w:val="en-US" w:eastAsia="zh-CN"/>
              </w:rPr>
              <w:t>6</w:t>
            </w:r>
            <w:r>
              <w:rPr>
                <w:rFonts w:hint="eastAsia" w:ascii="仿宋" w:hAnsi="仿宋" w:eastAsia="仿宋" w:cs="宋体"/>
                <w:color w:val="auto"/>
                <w:kern w:val="0"/>
                <w:sz w:val="23"/>
                <w:u w:val="single"/>
              </w:rPr>
              <w:t>月</w:t>
            </w:r>
            <w:r>
              <w:rPr>
                <w:rFonts w:hint="eastAsia" w:ascii="仿宋" w:hAnsi="仿宋" w:eastAsia="仿宋" w:cs="宋体"/>
                <w:color w:val="auto"/>
                <w:kern w:val="0"/>
                <w:sz w:val="23"/>
                <w:u w:val="single"/>
                <w:lang w:val="en-US" w:eastAsia="zh-CN"/>
              </w:rPr>
              <w:t>4</w:t>
            </w:r>
            <w:r>
              <w:rPr>
                <w:rFonts w:hint="eastAsia" w:ascii="仿宋" w:hAnsi="仿宋" w:eastAsia="仿宋" w:cs="宋体"/>
                <w:color w:val="auto"/>
                <w:kern w:val="0"/>
                <w:sz w:val="23"/>
                <w:u w:val="single"/>
              </w:rPr>
              <w:t>日17时30分止</w:t>
            </w:r>
            <w:r>
              <w:rPr>
                <w:rFonts w:hint="eastAsia" w:ascii="仿宋" w:hAnsi="仿宋" w:eastAsia="仿宋"/>
                <w:b/>
                <w:color w:val="FF0000"/>
                <w:sz w:val="24"/>
                <w:szCs w:val="24"/>
                <w:u w:val="single"/>
              </w:rPr>
              <w:t>(节假日除外),逾期报名将被拒绝参与竞租</w:t>
            </w:r>
            <w:r>
              <w:rPr>
                <w:rFonts w:hint="eastAsia" w:ascii="仿宋" w:hAnsi="仿宋" w:eastAsia="仿宋"/>
                <w:color w:val="FF000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9</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竞租替代方案</w:t>
            </w:r>
          </w:p>
        </w:tc>
        <w:tc>
          <w:tcPr>
            <w:tcW w:w="7655" w:type="dxa"/>
          </w:tcPr>
          <w:p>
            <w:pPr>
              <w:spacing w:line="440" w:lineRule="exact"/>
              <w:jc w:val="left"/>
              <w:rPr>
                <w:rFonts w:ascii="仿宋" w:hAnsi="仿宋" w:eastAsia="仿宋"/>
                <w:color w:val="000000" w:themeColor="text1"/>
                <w:sz w:val="24"/>
                <w:szCs w:val="24"/>
              </w:rPr>
            </w:pPr>
            <w:r>
              <w:rPr>
                <w:rFonts w:hint="eastAsia" w:ascii="仿宋" w:hAnsi="仿宋" w:eastAsia="仿宋"/>
                <w:bCs/>
                <w:color w:val="000000" w:themeColor="text1"/>
                <w:sz w:val="24"/>
                <w:szCs w:val="24"/>
                <w:u w:val="single"/>
              </w:rPr>
              <w:t xml:space="preserve">  </w:t>
            </w:r>
            <w:r>
              <w:rPr>
                <w:rFonts w:hint="eastAsia" w:ascii="仿宋" w:hAnsi="仿宋" w:eastAsia="仿宋"/>
                <w:b/>
                <w:bCs/>
                <w:color w:val="000000" w:themeColor="text1"/>
                <w:sz w:val="24"/>
                <w:szCs w:val="24"/>
                <w:u w:val="single"/>
              </w:rPr>
              <w:t>不允许</w:t>
            </w:r>
            <w:r>
              <w:rPr>
                <w:rFonts w:hint="eastAsia" w:ascii="仿宋" w:hAnsi="仿宋" w:eastAsia="仿宋"/>
                <w:bCs/>
                <w:color w:val="000000" w:themeColor="text1"/>
                <w:sz w:val="24"/>
                <w:szCs w:val="24"/>
                <w:u w:val="single"/>
              </w:rPr>
              <w:t xml:space="preserve">  </w:t>
            </w:r>
            <w:r>
              <w:rPr>
                <w:rFonts w:hint="eastAsia" w:ascii="仿宋" w:hAnsi="仿宋" w:eastAsia="仿宋"/>
                <w:bCs/>
                <w:color w:val="000000" w:themeColor="text1"/>
                <w:sz w:val="24"/>
                <w:szCs w:val="24"/>
              </w:rPr>
              <w:t>竞租人提交替代方案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10</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竞租文件份数</w:t>
            </w:r>
          </w:p>
        </w:tc>
        <w:tc>
          <w:tcPr>
            <w:tcW w:w="7655" w:type="dxa"/>
          </w:tcPr>
          <w:p>
            <w:pPr>
              <w:spacing w:line="440" w:lineRule="exact"/>
              <w:jc w:val="left"/>
              <w:rPr>
                <w:rFonts w:ascii="仿宋" w:hAnsi="仿宋" w:eastAsia="仿宋"/>
                <w:color w:val="000000" w:themeColor="text1"/>
                <w:sz w:val="24"/>
                <w:szCs w:val="24"/>
              </w:rPr>
            </w:pPr>
            <w:r>
              <w:rPr>
                <w:rFonts w:hint="eastAsia" w:ascii="仿宋" w:hAnsi="仿宋" w:eastAsia="仿宋"/>
                <w:b/>
                <w:color w:val="000000" w:themeColor="text1"/>
                <w:sz w:val="24"/>
                <w:szCs w:val="24"/>
              </w:rPr>
              <w:t>正、副本各一份。</w:t>
            </w:r>
            <w:r>
              <w:rPr>
                <w:rFonts w:hint="eastAsia" w:ascii="仿宋" w:hAnsi="仿宋" w:eastAsia="仿宋"/>
                <w:color w:val="000000" w:themeColor="text1"/>
                <w:sz w:val="24"/>
                <w:szCs w:val="24"/>
              </w:rPr>
              <w:t>竞租人一旦递交竞租文件，即视为同意竞租须知的所有内容，所有竞租文件须</w:t>
            </w:r>
            <w:r>
              <w:rPr>
                <w:rFonts w:hint="eastAsia" w:ascii="仿宋" w:hAnsi="仿宋" w:eastAsia="仿宋"/>
                <w:b/>
                <w:color w:val="000000" w:themeColor="text1"/>
                <w:sz w:val="24"/>
                <w:szCs w:val="24"/>
              </w:rPr>
              <w:t>打印装订成册</w:t>
            </w:r>
            <w:r>
              <w:rPr>
                <w:rFonts w:hint="eastAsia" w:ascii="仿宋" w:hAnsi="仿宋" w:eastAsia="仿宋"/>
                <w:color w:val="000000" w:themeColor="text1"/>
                <w:sz w:val="24"/>
                <w:szCs w:val="24"/>
              </w:rPr>
              <w:t>，标注页码。法人组织由法定代表人或其授权人签署认可并加盖竞租单位公章。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11</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竞租文件递交地点及递交截止时间</w:t>
            </w:r>
          </w:p>
        </w:tc>
        <w:tc>
          <w:tcPr>
            <w:tcW w:w="7655" w:type="dxa"/>
          </w:tcPr>
          <w:p>
            <w:pPr>
              <w:pStyle w:val="36"/>
              <w:spacing w:before="0" w:beforeAutospacing="0" w:after="0" w:afterAutospacing="0" w:line="440" w:lineRule="exact"/>
              <w:jc w:val="both"/>
              <w:rPr>
                <w:rFonts w:hint="eastAsia" w:ascii="仿宋" w:hAnsi="仿宋" w:eastAsia="仿宋"/>
                <w:color w:val="000000"/>
                <w:szCs w:val="24"/>
              </w:rPr>
            </w:pPr>
            <w:r>
              <w:rPr>
                <w:rFonts w:hint="eastAsia" w:ascii="仿宋" w:hAnsi="仿宋" w:eastAsia="仿宋" w:cs="Times New Roman"/>
                <w:color w:val="000000" w:themeColor="text1"/>
                <w:kern w:val="2"/>
                <w:szCs w:val="24"/>
              </w:rPr>
              <w:t>地点：</w:t>
            </w:r>
            <w:r>
              <w:rPr>
                <w:rFonts w:hint="eastAsia" w:ascii="仿宋" w:hAnsi="仿宋" w:eastAsia="仿宋"/>
                <w:color w:val="000000"/>
                <w:szCs w:val="24"/>
              </w:rPr>
              <w:t>厦门海沧城建大厦（海沧区南海三路1188号7楼702室）</w:t>
            </w:r>
          </w:p>
          <w:p>
            <w:pPr>
              <w:pStyle w:val="36"/>
              <w:spacing w:before="0" w:beforeAutospacing="0" w:after="0" w:afterAutospacing="0" w:line="440" w:lineRule="exact"/>
              <w:jc w:val="both"/>
              <w:rPr>
                <w:rFonts w:ascii="仿宋" w:hAnsi="仿宋" w:eastAsia="仿宋"/>
                <w:color w:val="FF0000"/>
                <w:szCs w:val="24"/>
                <w:u w:val="single"/>
              </w:rPr>
            </w:pPr>
            <w:r>
              <w:rPr>
                <w:rFonts w:hint="eastAsia" w:ascii="仿宋" w:hAnsi="仿宋" w:eastAsia="仿宋" w:cs="Times New Roman"/>
                <w:color w:val="FF0000"/>
                <w:kern w:val="2"/>
                <w:szCs w:val="24"/>
              </w:rPr>
              <w:t xml:space="preserve">时间： </w:t>
            </w:r>
            <w:r>
              <w:rPr>
                <w:rFonts w:hint="eastAsia" w:ascii="仿宋" w:hAnsi="仿宋" w:eastAsia="仿宋"/>
                <w:color w:val="FF0000"/>
                <w:szCs w:val="24"/>
                <w:u w:val="single"/>
              </w:rPr>
              <w:t>2023年</w:t>
            </w:r>
            <w:r>
              <w:rPr>
                <w:rFonts w:hint="eastAsia" w:ascii="仿宋" w:hAnsi="仿宋" w:eastAsia="仿宋"/>
                <w:color w:val="FF0000"/>
                <w:szCs w:val="24"/>
                <w:u w:val="single"/>
                <w:lang w:val="en-US" w:eastAsia="zh-CN"/>
              </w:rPr>
              <w:t>6</w:t>
            </w:r>
            <w:r>
              <w:rPr>
                <w:rFonts w:hint="eastAsia" w:ascii="仿宋" w:hAnsi="仿宋" w:eastAsia="仿宋"/>
                <w:color w:val="FF0000"/>
                <w:szCs w:val="24"/>
                <w:u w:val="single"/>
              </w:rPr>
              <w:t>月</w:t>
            </w:r>
            <w:r>
              <w:rPr>
                <w:rFonts w:hint="eastAsia" w:ascii="仿宋" w:hAnsi="仿宋" w:eastAsia="仿宋"/>
                <w:color w:val="FF0000"/>
                <w:szCs w:val="24"/>
                <w:u w:val="single"/>
                <w:lang w:val="en-US" w:eastAsia="zh-CN"/>
              </w:rPr>
              <w:t>5</w:t>
            </w:r>
            <w:r>
              <w:rPr>
                <w:rFonts w:hint="eastAsia" w:ascii="仿宋" w:hAnsi="仿宋" w:eastAsia="仿宋"/>
                <w:color w:val="FF0000"/>
                <w:szCs w:val="24"/>
                <w:u w:val="single"/>
              </w:rPr>
              <w:t>日</w:t>
            </w:r>
            <w:r>
              <w:rPr>
                <w:rFonts w:hint="eastAsia" w:ascii="仿宋" w:hAnsi="仿宋" w:eastAsia="仿宋"/>
                <w:color w:val="FF0000"/>
                <w:szCs w:val="24"/>
                <w:u w:val="single"/>
                <w:lang w:val="en-US" w:eastAsia="zh-CN"/>
              </w:rPr>
              <w:t>9</w:t>
            </w:r>
            <w:r>
              <w:rPr>
                <w:rFonts w:hint="eastAsia" w:ascii="仿宋" w:hAnsi="仿宋" w:eastAsia="仿宋"/>
                <w:color w:val="FF0000"/>
                <w:szCs w:val="24"/>
                <w:u w:val="single"/>
              </w:rPr>
              <w:t>时</w:t>
            </w:r>
            <w:r>
              <w:rPr>
                <w:rFonts w:hint="eastAsia" w:ascii="仿宋" w:hAnsi="仿宋" w:eastAsia="仿宋"/>
                <w:color w:val="FF0000"/>
                <w:szCs w:val="24"/>
                <w:u w:val="single"/>
                <w:lang w:val="en-US" w:eastAsia="zh-CN"/>
              </w:rPr>
              <w:t>00</w:t>
            </w:r>
            <w:r>
              <w:rPr>
                <w:rFonts w:hint="eastAsia" w:ascii="仿宋" w:hAnsi="仿宋" w:eastAsia="仿宋"/>
                <w:color w:val="FF0000"/>
                <w:szCs w:val="24"/>
                <w:u w:val="single"/>
              </w:rPr>
              <w:t>分之前递交</w:t>
            </w:r>
          </w:p>
          <w:p>
            <w:pPr>
              <w:spacing w:line="440"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竞租人的竞租文件未按规定的竞租截止时间之前提交的，其竞租将被拒绝。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12</w:t>
            </w:r>
          </w:p>
        </w:tc>
        <w:tc>
          <w:tcPr>
            <w:tcW w:w="1701" w:type="dxa"/>
            <w:vAlign w:val="center"/>
          </w:tcPr>
          <w:p>
            <w:pPr>
              <w:pStyle w:val="36"/>
              <w:spacing w:before="0" w:beforeAutospacing="0" w:after="0" w:afterAutospacing="0" w:line="440" w:lineRule="exact"/>
              <w:jc w:val="center"/>
              <w:rPr>
                <w:rFonts w:ascii="仿宋" w:hAnsi="仿宋" w:eastAsia="仿宋"/>
                <w:color w:val="000000" w:themeColor="text1"/>
                <w:szCs w:val="24"/>
              </w:rPr>
            </w:pPr>
            <w:r>
              <w:rPr>
                <w:rFonts w:hint="eastAsia" w:ascii="仿宋" w:hAnsi="仿宋" w:eastAsia="仿宋"/>
                <w:color w:val="000000" w:themeColor="text1"/>
                <w:szCs w:val="24"/>
              </w:rPr>
              <w:t>竞租符合性</w:t>
            </w:r>
          </w:p>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条款</w:t>
            </w:r>
          </w:p>
        </w:tc>
        <w:tc>
          <w:tcPr>
            <w:tcW w:w="7655" w:type="dxa"/>
          </w:tcPr>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1、竞租人存在下列情形之一的，将被认定为串通竞租行为，并作无效竞租处理：</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（1）不同的竞租人的法定代表人、委托代理人等由同一个人缴纳社会保险的；</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（2）由同一人或分别由几个有利害关系的人携带两个以上（含两个）竞租人的企业资料参与资格审查、领取招租资料；</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（3）竞租人之间协商竞租报价等竞租文件的实质性内容；</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（4）竞租人之间约定承租人；</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（5）竞租人之间约定部分竟租人放弃竟租；</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（6）属于同一集团、协会、商会等组织成员的竞租人按照该组织要求协同竞租；</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（7）竞租人之间为谋取承租或者排斥特定竞租人而采取的其他联合行动；</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（8）不同竞租人的竞租文件由同一人或者个人编制；</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（9）不同竞租人委托同一人或者个人办理竞租事宜；</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（10）不同竞租人的竞租文件载明的项目管理成员为同一人；</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（11）不同竞租人的竞租文件异常一致或者竞租报价呈规律性差异；</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（12）不同竞租人的竞租文件相互混装；</w:t>
            </w:r>
          </w:p>
          <w:p>
            <w:pPr>
              <w:spacing w:line="440" w:lineRule="exact"/>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（13）有关法律、法规或规章规定的其他串通竞租行为。</w:t>
            </w:r>
          </w:p>
          <w:p>
            <w:pPr>
              <w:pStyle w:val="36"/>
              <w:spacing w:before="0" w:beforeAutospacing="0" w:after="0" w:afterAutospacing="0" w:line="440" w:lineRule="exact"/>
              <w:jc w:val="both"/>
              <w:rPr>
                <w:rFonts w:ascii="仿宋" w:hAnsi="仿宋" w:eastAsia="仿宋"/>
                <w:color w:val="000000" w:themeColor="text1"/>
                <w:szCs w:val="24"/>
              </w:rPr>
            </w:pPr>
            <w:r>
              <w:rPr>
                <w:rFonts w:hint="eastAsia" w:ascii="仿宋" w:hAnsi="仿宋" w:eastAsia="仿宋"/>
                <w:color w:val="000000" w:themeColor="text1"/>
                <w:szCs w:val="24"/>
              </w:rPr>
              <w:t>2、竞租文件至少必须包括下列部分，否则其竞租将按照无效竞租处理：</w:t>
            </w:r>
            <w:r>
              <w:rPr>
                <w:rFonts w:hint="eastAsia" w:ascii="仿宋" w:hAnsi="仿宋" w:eastAsia="仿宋"/>
                <w:b/>
                <w:color w:val="000000" w:themeColor="text1"/>
                <w:szCs w:val="24"/>
              </w:rPr>
              <w:t>(1) 竞租文件；(2) 竞租报价表；（3）响应招租文件实质性条款要求的相关资料。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13</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竞租地点时间</w:t>
            </w:r>
          </w:p>
        </w:tc>
        <w:tc>
          <w:tcPr>
            <w:tcW w:w="7655" w:type="dxa"/>
          </w:tcPr>
          <w:p>
            <w:pPr>
              <w:pStyle w:val="36"/>
              <w:spacing w:before="0" w:beforeAutospacing="0" w:after="0" w:afterAutospacing="0" w:line="440" w:lineRule="exact"/>
              <w:rPr>
                <w:rFonts w:ascii="仿宋" w:hAnsi="仿宋" w:eastAsia="仿宋"/>
                <w:color w:val="FF0000"/>
                <w:szCs w:val="24"/>
              </w:rPr>
            </w:pPr>
            <w:r>
              <w:rPr>
                <w:rFonts w:hint="eastAsia" w:ascii="仿宋" w:hAnsi="仿宋" w:eastAsia="仿宋"/>
                <w:color w:val="000000" w:themeColor="text1"/>
                <w:szCs w:val="24"/>
              </w:rPr>
              <w:t>地点：</w:t>
            </w:r>
            <w:r>
              <w:rPr>
                <w:rFonts w:hint="eastAsia" w:ascii="仿宋" w:hAnsi="仿宋" w:eastAsia="仿宋"/>
                <w:color w:val="000000" w:themeColor="text1"/>
                <w:szCs w:val="24"/>
                <w:u w:val="single"/>
              </w:rPr>
              <w:t>厦门海沧城建大厦（海沧区南海三路1188号7楼702室）</w:t>
            </w:r>
          </w:p>
          <w:p>
            <w:pPr>
              <w:pStyle w:val="36"/>
              <w:spacing w:before="0" w:beforeAutospacing="0" w:after="0" w:afterAutospacing="0" w:line="440" w:lineRule="exact"/>
              <w:rPr>
                <w:rFonts w:ascii="仿宋" w:hAnsi="仿宋" w:eastAsia="仿宋"/>
                <w:color w:val="000000" w:themeColor="text1"/>
                <w:szCs w:val="24"/>
              </w:rPr>
            </w:pPr>
            <w:r>
              <w:rPr>
                <w:rFonts w:hint="eastAsia" w:ascii="仿宋" w:hAnsi="仿宋" w:eastAsia="仿宋"/>
                <w:color w:val="FF0000"/>
                <w:szCs w:val="24"/>
              </w:rPr>
              <w:t>时间：</w:t>
            </w:r>
            <w:r>
              <w:rPr>
                <w:rFonts w:hint="eastAsia" w:ascii="仿宋" w:hAnsi="仿宋" w:eastAsia="仿宋"/>
                <w:color w:val="FF0000"/>
                <w:sz w:val="23"/>
                <w:u w:val="single"/>
              </w:rPr>
              <w:t>2023年</w:t>
            </w:r>
            <w:r>
              <w:rPr>
                <w:rFonts w:hint="eastAsia" w:ascii="仿宋" w:hAnsi="仿宋" w:eastAsia="仿宋"/>
                <w:color w:val="FF0000"/>
                <w:sz w:val="23"/>
                <w:u w:val="single"/>
                <w:lang w:val="en-US" w:eastAsia="zh-CN"/>
              </w:rPr>
              <w:t>6</w:t>
            </w:r>
            <w:r>
              <w:rPr>
                <w:rFonts w:hint="eastAsia" w:ascii="仿宋" w:hAnsi="仿宋" w:eastAsia="仿宋"/>
                <w:color w:val="FF0000"/>
                <w:sz w:val="23"/>
                <w:u w:val="single"/>
              </w:rPr>
              <w:t>月</w:t>
            </w:r>
            <w:r>
              <w:rPr>
                <w:rFonts w:hint="eastAsia" w:ascii="仿宋" w:hAnsi="仿宋" w:eastAsia="仿宋"/>
                <w:color w:val="FF0000"/>
                <w:sz w:val="23"/>
                <w:u w:val="single"/>
                <w:lang w:val="en-US" w:eastAsia="zh-CN"/>
              </w:rPr>
              <w:t>5</w:t>
            </w:r>
            <w:r>
              <w:rPr>
                <w:rFonts w:hint="eastAsia" w:ascii="仿宋" w:hAnsi="仿宋" w:eastAsia="仿宋"/>
                <w:color w:val="FF0000"/>
                <w:sz w:val="23"/>
                <w:u w:val="single"/>
              </w:rPr>
              <w:t>日</w:t>
            </w:r>
            <w:r>
              <w:rPr>
                <w:rFonts w:hint="eastAsia" w:ascii="仿宋" w:hAnsi="仿宋" w:eastAsia="仿宋"/>
                <w:color w:val="FF0000"/>
                <w:sz w:val="23"/>
                <w:u w:val="single"/>
                <w:lang w:val="en-US" w:eastAsia="zh-CN"/>
              </w:rPr>
              <w:t>10</w:t>
            </w:r>
            <w:r>
              <w:rPr>
                <w:rFonts w:hint="eastAsia" w:ascii="仿宋" w:hAnsi="仿宋" w:eastAsia="仿宋"/>
                <w:color w:val="FF0000"/>
                <w:sz w:val="23"/>
                <w:u w:val="single"/>
              </w:rPr>
              <w:t>时</w:t>
            </w:r>
            <w:r>
              <w:rPr>
                <w:rFonts w:hint="eastAsia" w:ascii="仿宋" w:hAnsi="仿宋" w:eastAsia="仿宋"/>
                <w:color w:val="FF0000"/>
                <w:sz w:val="23"/>
                <w:u w:val="single"/>
                <w:lang w:val="en-US" w:eastAsia="zh-CN"/>
              </w:rPr>
              <w:t>15</w:t>
            </w:r>
            <w:r>
              <w:rPr>
                <w:rFonts w:hint="eastAsia" w:ascii="仿宋" w:hAnsi="仿宋" w:eastAsia="仿宋"/>
                <w:color w:val="FF0000"/>
                <w:sz w:val="23"/>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14</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竞租失败界定</w:t>
            </w:r>
          </w:p>
        </w:tc>
        <w:tc>
          <w:tcPr>
            <w:tcW w:w="7655" w:type="dxa"/>
          </w:tcPr>
          <w:p>
            <w:pPr>
              <w:spacing w:line="440" w:lineRule="exact"/>
              <w:rPr>
                <w:rFonts w:ascii="仿宋" w:hAnsi="仿宋" w:eastAsia="仿宋"/>
                <w:color w:val="000000" w:themeColor="text1"/>
                <w:sz w:val="24"/>
                <w:szCs w:val="24"/>
              </w:rPr>
            </w:pPr>
            <w:r>
              <w:rPr>
                <w:rFonts w:hint="eastAsia" w:ascii="仿宋" w:hAnsi="仿宋" w:eastAsia="仿宋"/>
                <w:color w:val="000000" w:themeColor="text1"/>
                <w:sz w:val="24"/>
                <w:szCs w:val="24"/>
              </w:rPr>
              <w:t>本项目在招租过程中竞租人出现下列任一情形，将以废标处理：</w:t>
            </w:r>
          </w:p>
          <w:p>
            <w:pPr>
              <w:spacing w:line="44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1、报价出现低于最低控制价的；</w:t>
            </w:r>
          </w:p>
          <w:p>
            <w:pPr>
              <w:spacing w:line="44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2、出现影响招租公正的违法、违规行为的；</w:t>
            </w:r>
          </w:p>
          <w:p>
            <w:pPr>
              <w:spacing w:line="44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3、资格证明文件不完整的或竟租文件不完整的。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15</w:t>
            </w:r>
          </w:p>
        </w:tc>
        <w:tc>
          <w:tcPr>
            <w:tcW w:w="1701" w:type="dxa"/>
            <w:vAlign w:val="center"/>
          </w:tcPr>
          <w:p>
            <w:pPr>
              <w:spacing w:line="440" w:lineRule="exact"/>
              <w:jc w:val="center"/>
              <w:rPr>
                <w:rFonts w:ascii="仿宋" w:hAnsi="仿宋" w:eastAsia="仿宋"/>
                <w:color w:val="000000" w:themeColor="text1"/>
                <w:sz w:val="24"/>
                <w:szCs w:val="24"/>
              </w:rPr>
            </w:pPr>
            <w:r>
              <w:rPr>
                <w:rFonts w:hint="eastAsia" w:ascii="仿宋" w:hAnsi="仿宋" w:eastAsia="仿宋"/>
                <w:color w:val="000000" w:themeColor="text1"/>
                <w:sz w:val="24"/>
                <w:szCs w:val="24"/>
              </w:rPr>
              <w:t>重要提示</w:t>
            </w:r>
          </w:p>
        </w:tc>
        <w:tc>
          <w:tcPr>
            <w:tcW w:w="7655" w:type="dxa"/>
          </w:tcPr>
          <w:p>
            <w:pPr>
              <w:spacing w:line="440" w:lineRule="exact"/>
              <w:rPr>
                <w:rFonts w:ascii="仿宋" w:hAnsi="仿宋" w:eastAsia="仿宋"/>
                <w:color w:val="000000" w:themeColor="text1"/>
                <w:sz w:val="24"/>
                <w:szCs w:val="24"/>
              </w:rPr>
            </w:pPr>
            <w:r>
              <w:rPr>
                <w:rFonts w:hint="eastAsia" w:ascii="仿宋" w:hAnsi="仿宋" w:eastAsia="仿宋"/>
                <w:color w:val="000000" w:themeColor="text1"/>
                <w:sz w:val="24"/>
                <w:szCs w:val="24"/>
              </w:rPr>
              <w:t>1、提供的资格性证明材料若属于需年检的，应提供经</w:t>
            </w:r>
            <w:r>
              <w:rPr>
                <w:rFonts w:hint="eastAsia" w:ascii="仿宋" w:hAnsi="仿宋" w:eastAsia="仿宋"/>
                <w:b/>
                <w:color w:val="000000" w:themeColor="text1"/>
                <w:sz w:val="24"/>
                <w:szCs w:val="24"/>
              </w:rPr>
              <w:t>年检合格</w:t>
            </w:r>
            <w:r>
              <w:rPr>
                <w:rFonts w:hint="eastAsia" w:ascii="仿宋" w:hAnsi="仿宋" w:eastAsia="仿宋"/>
                <w:color w:val="000000" w:themeColor="text1"/>
                <w:sz w:val="24"/>
                <w:szCs w:val="24"/>
              </w:rPr>
              <w:t>的副本复印件，而不能提供不能判别是否经年检的正本复印件。</w:t>
            </w:r>
          </w:p>
          <w:p>
            <w:pPr>
              <w:spacing w:line="440" w:lineRule="exact"/>
              <w:rPr>
                <w:rFonts w:ascii="仿宋" w:hAnsi="仿宋" w:eastAsia="仿宋"/>
                <w:color w:val="000000" w:themeColor="text1"/>
                <w:sz w:val="24"/>
                <w:szCs w:val="24"/>
              </w:rPr>
            </w:pPr>
            <w:r>
              <w:rPr>
                <w:rFonts w:hint="eastAsia" w:ascii="仿宋" w:hAnsi="仿宋" w:eastAsia="仿宋"/>
                <w:color w:val="000000" w:themeColor="text1"/>
                <w:sz w:val="24"/>
                <w:szCs w:val="24"/>
              </w:rPr>
              <w:t>2、交通拥堵，递交竞租文件请提前做好准备。</w:t>
            </w:r>
            <w:r>
              <w:rPr>
                <w:rFonts w:hint="eastAsia" w:ascii="仿宋" w:hAnsi="仿宋" w:eastAsia="仿宋"/>
                <w:b/>
                <w:color w:val="000000" w:themeColor="text1"/>
                <w:sz w:val="24"/>
                <w:szCs w:val="24"/>
              </w:rPr>
              <w:t>在规定的竞租截止时间之后送达的竞租文件将被拒收，敬请谅解！</w:t>
            </w:r>
          </w:p>
          <w:p>
            <w:pPr>
              <w:spacing w:line="440" w:lineRule="exact"/>
              <w:rPr>
                <w:rFonts w:ascii="仿宋" w:hAnsi="仿宋" w:eastAsia="仿宋"/>
                <w:color w:val="000000" w:themeColor="text1"/>
                <w:sz w:val="24"/>
                <w:szCs w:val="24"/>
              </w:rPr>
            </w:pPr>
            <w:r>
              <w:rPr>
                <w:rFonts w:hint="eastAsia" w:ascii="仿宋" w:hAnsi="仿宋" w:eastAsia="仿宋"/>
                <w:color w:val="000000" w:themeColor="text1"/>
                <w:sz w:val="24"/>
                <w:szCs w:val="24"/>
              </w:rPr>
              <w:t>3、竞租报价表除了装订在竞租文件的正本外，要求多提供一份完全一致的竞租报价表，与</w:t>
            </w:r>
            <w:r>
              <w:rPr>
                <w:rFonts w:hint="eastAsia" w:ascii="仿宋" w:hAnsi="仿宋" w:eastAsia="仿宋"/>
                <w:b/>
                <w:color w:val="000000" w:themeColor="text1"/>
                <w:sz w:val="24"/>
                <w:szCs w:val="24"/>
              </w:rPr>
              <w:t>竞租保证金缴交凭证</w:t>
            </w:r>
            <w:r>
              <w:rPr>
                <w:rFonts w:hint="eastAsia" w:ascii="仿宋" w:hAnsi="仿宋" w:eastAsia="仿宋"/>
                <w:color w:val="000000" w:themeColor="text1"/>
                <w:sz w:val="24"/>
                <w:szCs w:val="24"/>
              </w:rPr>
              <w:t>单独密封，使用于竞租会议中的唱租流程。</w:t>
            </w:r>
          </w:p>
          <w:p>
            <w:pPr>
              <w:spacing w:line="440" w:lineRule="exact"/>
              <w:rPr>
                <w:rFonts w:ascii="仿宋" w:hAnsi="仿宋" w:eastAsia="仿宋"/>
                <w:color w:val="000000" w:themeColor="text1"/>
                <w:sz w:val="24"/>
                <w:szCs w:val="24"/>
              </w:rPr>
            </w:pPr>
            <w:r>
              <w:rPr>
                <w:rFonts w:hint="eastAsia" w:ascii="仿宋" w:hAnsi="仿宋" w:eastAsia="仿宋"/>
                <w:color w:val="000000" w:themeColor="text1"/>
                <w:sz w:val="24"/>
                <w:szCs w:val="24"/>
              </w:rPr>
              <w:t>4、竞租人应将</w:t>
            </w:r>
            <w:r>
              <w:rPr>
                <w:rFonts w:hint="eastAsia" w:ascii="仿宋" w:hAnsi="仿宋" w:eastAsia="仿宋"/>
                <w:b/>
                <w:color w:val="000000" w:themeColor="text1"/>
                <w:sz w:val="24"/>
                <w:szCs w:val="24"/>
              </w:rPr>
              <w:t>编列竞租文件目录、资料清单，</w:t>
            </w:r>
            <w:r>
              <w:rPr>
                <w:rFonts w:hint="eastAsia" w:ascii="仿宋" w:hAnsi="仿宋" w:eastAsia="仿宋"/>
                <w:color w:val="000000" w:themeColor="text1"/>
                <w:sz w:val="24"/>
                <w:szCs w:val="24"/>
              </w:rPr>
              <w:t>竞租文件按顺序</w:t>
            </w:r>
            <w:r>
              <w:rPr>
                <w:rFonts w:hint="eastAsia" w:ascii="仿宋" w:hAnsi="仿宋" w:eastAsia="仿宋"/>
                <w:b/>
                <w:color w:val="000000" w:themeColor="text1"/>
                <w:sz w:val="24"/>
                <w:szCs w:val="24"/>
              </w:rPr>
              <w:t>装订成册（不得活页装订）、打印页码，</w:t>
            </w:r>
            <w:r>
              <w:rPr>
                <w:rFonts w:hint="eastAsia" w:ascii="仿宋" w:hAnsi="仿宋" w:eastAsia="仿宋"/>
                <w:color w:val="000000" w:themeColor="text1"/>
                <w:sz w:val="24"/>
                <w:szCs w:val="24"/>
              </w:rPr>
              <w:t>由于装订不规范或编排顺序混乱而导致竞租文件被误读或漏读，该文件可能被视为无效竞租或竟租人将承担不利的竞租结果。</w:t>
            </w:r>
          </w:p>
          <w:p>
            <w:pPr>
              <w:pStyle w:val="36"/>
              <w:spacing w:before="0" w:beforeAutospacing="0" w:after="0" w:afterAutospacing="0" w:line="440" w:lineRule="exact"/>
              <w:rPr>
                <w:rFonts w:ascii="仿宋" w:hAnsi="仿宋" w:eastAsia="仿宋"/>
                <w:color w:val="000000" w:themeColor="text1"/>
                <w:szCs w:val="24"/>
              </w:rPr>
            </w:pPr>
            <w:r>
              <w:rPr>
                <w:rFonts w:hint="eastAsia" w:ascii="仿宋" w:hAnsi="仿宋" w:eastAsia="仿宋"/>
                <w:color w:val="000000" w:themeColor="text1"/>
                <w:szCs w:val="24"/>
              </w:rPr>
              <w:t>5、竞租人应对所提供的竞租文件资料逐页和骑缝加盖竞租人公章或者逐页和骑缝签字并按手印。竟租文件必须用文件袋密封，封口处加贴封条并盖章或签字按手印，同时注明“竟租会议前不得开启”字样。</w:t>
            </w:r>
          </w:p>
          <w:p>
            <w:pPr>
              <w:spacing w:line="440" w:lineRule="exact"/>
              <w:rPr>
                <w:rFonts w:ascii="仿宋" w:hAnsi="仿宋" w:eastAsia="仿宋"/>
                <w:color w:val="000000" w:themeColor="text1"/>
                <w:szCs w:val="24"/>
              </w:rPr>
            </w:pPr>
            <w:r>
              <w:rPr>
                <w:rFonts w:hint="eastAsia" w:ascii="仿宋" w:hAnsi="仿宋" w:eastAsia="仿宋"/>
                <w:color w:val="000000" w:themeColor="text1"/>
                <w:sz w:val="24"/>
                <w:szCs w:val="24"/>
              </w:rPr>
              <w:t>6、标书的所有内容，除规定手签内容外，不能出现任何手签内容，否则一律视为废标。</w:t>
            </w:r>
          </w:p>
        </w:tc>
      </w:tr>
    </w:tbl>
    <w:p>
      <w:pPr>
        <w:rPr>
          <w:color w:val="000000" w:themeColor="text1"/>
        </w:rPr>
      </w:pPr>
    </w:p>
    <w:bookmarkEnd w:id="0"/>
    <w:bookmarkEnd w:id="1"/>
    <w:p>
      <w:pPr>
        <w:keepNext/>
        <w:keepLines/>
        <w:spacing w:beforeLines="100" w:line="360" w:lineRule="auto"/>
        <w:jc w:val="center"/>
        <w:rPr>
          <w:rFonts w:ascii="仿宋" w:hAnsi="仿宋" w:eastAsia="仿宋" w:cs="宋体"/>
          <w:b/>
          <w:bCs/>
          <w:color w:val="000000" w:themeColor="text1"/>
          <w:spacing w:val="20"/>
          <w:kern w:val="0"/>
          <w:sz w:val="24"/>
          <w:szCs w:val="24"/>
        </w:rPr>
      </w:pPr>
      <w:bookmarkStart w:id="2" w:name="_Toc185762836"/>
      <w:bookmarkStart w:id="3" w:name="_Toc456609987"/>
      <w:bookmarkStart w:id="4" w:name="_Toc489611118"/>
      <w:r>
        <w:rPr>
          <w:rFonts w:hint="eastAsia" w:ascii="仿宋" w:hAnsi="仿宋" w:eastAsia="仿宋" w:cs="宋体"/>
          <w:b/>
          <w:bCs/>
          <w:color w:val="000000" w:themeColor="text1"/>
          <w:spacing w:val="20"/>
          <w:kern w:val="0"/>
          <w:sz w:val="24"/>
          <w:szCs w:val="24"/>
        </w:rPr>
        <w:t>竞租须知</w:t>
      </w:r>
    </w:p>
    <w:p>
      <w:pPr>
        <w:adjustRightInd w:val="0"/>
        <w:snapToGrid w:val="0"/>
        <w:spacing w:line="360" w:lineRule="auto"/>
        <w:ind w:firstLine="482" w:firstLineChars="200"/>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一、竞租报名地点及时间</w:t>
      </w:r>
    </w:p>
    <w:p>
      <w:pPr>
        <w:spacing w:line="360" w:lineRule="auto"/>
        <w:ind w:firstLine="480" w:firstLineChars="200"/>
        <w:rPr>
          <w:rFonts w:ascii="仿宋" w:hAnsi="仿宋" w:eastAsia="仿宋" w:cs="宋体"/>
          <w:color w:val="000000" w:themeColor="text1"/>
          <w:kern w:val="0"/>
          <w:sz w:val="23"/>
          <w:u w:val="single"/>
        </w:rPr>
      </w:pPr>
      <w:r>
        <w:rPr>
          <w:rFonts w:hint="eastAsia" w:ascii="仿宋" w:hAnsi="仿宋" w:eastAsia="仿宋"/>
          <w:color w:val="000000" w:themeColor="text1"/>
          <w:sz w:val="24"/>
          <w:szCs w:val="24"/>
        </w:rPr>
        <w:t>地点：</w:t>
      </w:r>
      <w:r>
        <w:rPr>
          <w:rFonts w:hint="eastAsia" w:ascii="仿宋" w:hAnsi="仿宋" w:eastAsia="仿宋" w:cs="宋体"/>
          <w:color w:val="000000" w:themeColor="text1"/>
          <w:kern w:val="0"/>
          <w:sz w:val="23"/>
          <w:u w:val="single"/>
        </w:rPr>
        <w:t>厦门海沧区马青路2111号石塘体育公园办公室二楼 电话： 7700800、6083698。</w:t>
      </w:r>
    </w:p>
    <w:p>
      <w:pPr>
        <w:spacing w:line="360" w:lineRule="auto"/>
        <w:ind w:firstLine="480" w:firstLineChars="200"/>
        <w:rPr>
          <w:rFonts w:ascii="仿宋" w:hAnsi="仿宋" w:eastAsia="仿宋"/>
          <w:color w:val="000000" w:themeColor="text1"/>
          <w:sz w:val="24"/>
          <w:szCs w:val="24"/>
          <w:u w:val="single"/>
        </w:rPr>
      </w:pPr>
      <w:r>
        <w:rPr>
          <w:rFonts w:hint="eastAsia" w:ascii="仿宋" w:hAnsi="仿宋" w:eastAsia="仿宋"/>
          <w:color w:val="000000" w:themeColor="text1"/>
          <w:sz w:val="24"/>
          <w:szCs w:val="24"/>
        </w:rPr>
        <w:t>时间：</w:t>
      </w:r>
      <w:r>
        <w:rPr>
          <w:rFonts w:hint="eastAsia" w:ascii="仿宋" w:hAnsi="仿宋" w:eastAsia="仿宋"/>
          <w:color w:val="auto"/>
          <w:sz w:val="24"/>
          <w:szCs w:val="24"/>
          <w:u w:val="single"/>
        </w:rPr>
        <w:t>2023年</w:t>
      </w:r>
      <w:r>
        <w:rPr>
          <w:rFonts w:hint="eastAsia" w:ascii="仿宋" w:hAnsi="仿宋" w:eastAsia="仿宋" w:cs="宋体"/>
          <w:color w:val="auto"/>
          <w:kern w:val="0"/>
          <w:sz w:val="23"/>
          <w:u w:val="single"/>
          <w:lang w:val="en-US" w:eastAsia="zh-CN"/>
        </w:rPr>
        <w:t>5</w:t>
      </w:r>
      <w:r>
        <w:rPr>
          <w:rFonts w:hint="eastAsia" w:ascii="仿宋" w:hAnsi="仿宋" w:eastAsia="仿宋" w:cs="宋体"/>
          <w:color w:val="auto"/>
          <w:kern w:val="0"/>
          <w:sz w:val="23"/>
          <w:u w:val="single"/>
        </w:rPr>
        <w:t>月</w:t>
      </w:r>
      <w:r>
        <w:rPr>
          <w:rFonts w:hint="eastAsia" w:ascii="仿宋" w:hAnsi="仿宋" w:eastAsia="仿宋" w:cs="宋体"/>
          <w:color w:val="auto"/>
          <w:kern w:val="0"/>
          <w:sz w:val="23"/>
          <w:u w:val="single"/>
          <w:lang w:val="en-US" w:eastAsia="zh-CN"/>
        </w:rPr>
        <w:t>25</w:t>
      </w:r>
      <w:r>
        <w:rPr>
          <w:rFonts w:hint="eastAsia" w:ascii="仿宋" w:hAnsi="仿宋" w:eastAsia="仿宋" w:cs="宋体"/>
          <w:color w:val="auto"/>
          <w:kern w:val="0"/>
          <w:sz w:val="23"/>
          <w:u w:val="single"/>
        </w:rPr>
        <w:t>日9时00分至</w:t>
      </w:r>
      <w:r>
        <w:rPr>
          <w:rFonts w:hint="eastAsia" w:ascii="仿宋" w:hAnsi="仿宋" w:eastAsia="仿宋" w:cs="宋体"/>
          <w:color w:val="auto"/>
          <w:kern w:val="0"/>
          <w:sz w:val="23"/>
          <w:u w:val="single"/>
          <w:lang w:val="en-US" w:eastAsia="zh-CN"/>
        </w:rPr>
        <w:t>2023</w:t>
      </w:r>
      <w:r>
        <w:rPr>
          <w:rFonts w:hint="eastAsia" w:ascii="仿宋" w:hAnsi="仿宋" w:eastAsia="仿宋" w:cs="宋体"/>
          <w:color w:val="auto"/>
          <w:kern w:val="0"/>
          <w:sz w:val="23"/>
          <w:u w:val="single"/>
        </w:rPr>
        <w:t>年</w:t>
      </w:r>
      <w:r>
        <w:rPr>
          <w:rFonts w:hint="eastAsia" w:ascii="仿宋" w:hAnsi="仿宋" w:eastAsia="仿宋" w:cs="宋体"/>
          <w:color w:val="auto"/>
          <w:kern w:val="0"/>
          <w:sz w:val="23"/>
          <w:u w:val="single"/>
          <w:lang w:val="en-US" w:eastAsia="zh-CN"/>
        </w:rPr>
        <w:t>6</w:t>
      </w:r>
      <w:r>
        <w:rPr>
          <w:rFonts w:hint="eastAsia" w:ascii="仿宋" w:hAnsi="仿宋" w:eastAsia="仿宋" w:cs="宋体"/>
          <w:color w:val="auto"/>
          <w:kern w:val="0"/>
          <w:sz w:val="23"/>
          <w:u w:val="single"/>
        </w:rPr>
        <w:t>月</w:t>
      </w:r>
      <w:r>
        <w:rPr>
          <w:rFonts w:hint="eastAsia" w:ascii="仿宋" w:hAnsi="仿宋" w:eastAsia="仿宋" w:cs="宋体"/>
          <w:color w:val="auto"/>
          <w:kern w:val="0"/>
          <w:sz w:val="23"/>
          <w:u w:val="single"/>
          <w:lang w:val="en-US" w:eastAsia="zh-CN"/>
        </w:rPr>
        <w:t>4</w:t>
      </w:r>
      <w:r>
        <w:rPr>
          <w:rFonts w:hint="eastAsia" w:ascii="仿宋" w:hAnsi="仿宋" w:eastAsia="仿宋" w:cs="宋体"/>
          <w:color w:val="auto"/>
          <w:kern w:val="0"/>
          <w:sz w:val="23"/>
          <w:u w:val="single"/>
        </w:rPr>
        <w:t>日17时30分止</w:t>
      </w:r>
      <w:r>
        <w:rPr>
          <w:rFonts w:hint="eastAsia" w:ascii="仿宋" w:hAnsi="仿宋" w:eastAsia="仿宋"/>
          <w:color w:val="000000" w:themeColor="text1"/>
          <w:sz w:val="24"/>
          <w:szCs w:val="24"/>
          <w:u w:val="single"/>
        </w:rPr>
        <w:t>(节假日除外)。逾期报名将被拒绝。</w:t>
      </w:r>
    </w:p>
    <w:p>
      <w:pPr>
        <w:adjustRightInd w:val="0"/>
        <w:snapToGrid w:val="0"/>
        <w:spacing w:line="360" w:lineRule="auto"/>
        <w:ind w:firstLine="482" w:firstLineChars="200"/>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二、竞租文件的修改</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1、在竞租截止日前任何时间，招租人保留可能由于各种原因（无论是招租人提出的或有竞租人要求招租人澄清招租文件内容而引起的）而修改本招租书之内容的权利，竟租人对招标文件有疑议或者不解之处，可以书面形式向招标人提出，招标人进行答疑。</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招租文件的修改将会以书面的形式通知所有已从招租人取得招租文件的竟租人，同时为了使竞租人有充分的时间在竞租文件中反映所有招租文件修改的内容，招租人根据需要，可以自行决定延长递交竞租文件的截止日期。</w:t>
      </w:r>
    </w:p>
    <w:p>
      <w:pPr>
        <w:adjustRightInd w:val="0"/>
        <w:snapToGrid w:val="0"/>
        <w:spacing w:line="360" w:lineRule="auto"/>
        <w:ind w:firstLine="482" w:firstLineChars="200"/>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三、竞租文件递交</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1、竞租人须准备竞租文件</w:t>
      </w:r>
      <w:r>
        <w:rPr>
          <w:rFonts w:hint="eastAsia" w:ascii="仿宋" w:hAnsi="仿宋" w:eastAsia="仿宋"/>
          <w:b/>
          <w:color w:val="000000" w:themeColor="text1"/>
          <w:sz w:val="24"/>
          <w:szCs w:val="24"/>
        </w:rPr>
        <w:t>正、副本各一份</w:t>
      </w:r>
      <w:r>
        <w:rPr>
          <w:rFonts w:hint="eastAsia" w:ascii="仿宋" w:hAnsi="仿宋" w:eastAsia="仿宋"/>
          <w:color w:val="000000" w:themeColor="text1"/>
          <w:sz w:val="24"/>
          <w:szCs w:val="24"/>
        </w:rPr>
        <w:t>，并在封面上明显位置标明“正本”、“副本”字样，所有竞租文件须打印成册，由法定代表人或其授权人签署认可并加盖公章。 竟租文件必须用文件袋密封，封口处加贴封条并盖章签字，同时注明“开标前不得开启”字样，未密封的竟租文件，招租人不予签收。上述竟租文件若有缺失或未按上述要求出具的，视为无效竟租，不参与竞价。</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2、竞租文件中不得有任何擦涂、更改痕迹。若须改正错漏，须由竞租文件签发人在更正处加签。</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3、竞租人提交的所有资格证明资料不得伪造，一经发现按不符合竞租条件处理，且将被举报并受相应刑事处罚。</w:t>
      </w:r>
    </w:p>
    <w:p>
      <w:pPr>
        <w:adjustRightInd w:val="0"/>
        <w:snapToGrid w:val="0"/>
        <w:spacing w:line="360" w:lineRule="auto"/>
        <w:ind w:firstLine="482" w:firstLineChars="200"/>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 xml:space="preserve">四、竞租文件递交截止日期 </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1、竞租文件递交截止日期为</w:t>
      </w:r>
      <w:r>
        <w:rPr>
          <w:rFonts w:hint="eastAsia" w:ascii="仿宋" w:hAnsi="仿宋" w:eastAsia="仿宋" w:cs="宋体"/>
          <w:color w:val="FF0000"/>
          <w:kern w:val="0"/>
          <w:sz w:val="23"/>
          <w:u w:val="single"/>
        </w:rPr>
        <w:t>2023年</w:t>
      </w:r>
      <w:r>
        <w:rPr>
          <w:rFonts w:hint="eastAsia" w:ascii="仿宋" w:hAnsi="仿宋" w:eastAsia="仿宋" w:cs="宋体"/>
          <w:color w:val="FF0000"/>
          <w:kern w:val="0"/>
          <w:sz w:val="23"/>
          <w:u w:val="single"/>
          <w:lang w:val="en-US" w:eastAsia="zh-CN"/>
        </w:rPr>
        <w:t>6</w:t>
      </w:r>
      <w:r>
        <w:rPr>
          <w:rFonts w:hint="eastAsia" w:ascii="仿宋" w:hAnsi="仿宋" w:eastAsia="仿宋" w:cs="宋体"/>
          <w:color w:val="FF0000"/>
          <w:kern w:val="0"/>
          <w:sz w:val="23"/>
          <w:u w:val="single"/>
        </w:rPr>
        <w:t>月</w:t>
      </w:r>
      <w:r>
        <w:rPr>
          <w:rFonts w:hint="eastAsia" w:ascii="仿宋" w:hAnsi="仿宋" w:eastAsia="仿宋" w:cs="宋体"/>
          <w:color w:val="FF0000"/>
          <w:kern w:val="0"/>
          <w:sz w:val="23"/>
          <w:u w:val="single"/>
          <w:lang w:val="en-US" w:eastAsia="zh-CN"/>
        </w:rPr>
        <w:t>5</w:t>
      </w:r>
      <w:r>
        <w:rPr>
          <w:rFonts w:hint="eastAsia" w:ascii="仿宋" w:hAnsi="仿宋" w:eastAsia="仿宋" w:cs="宋体"/>
          <w:color w:val="FF0000"/>
          <w:kern w:val="0"/>
          <w:sz w:val="23"/>
          <w:u w:val="single"/>
        </w:rPr>
        <w:t>日</w:t>
      </w:r>
      <w:r>
        <w:rPr>
          <w:rFonts w:hint="eastAsia" w:ascii="仿宋" w:hAnsi="仿宋" w:eastAsia="仿宋" w:cs="宋体"/>
          <w:color w:val="FF0000"/>
          <w:kern w:val="0"/>
          <w:sz w:val="23"/>
          <w:u w:val="single"/>
          <w:lang w:val="en-US" w:eastAsia="zh-CN"/>
        </w:rPr>
        <w:t>9</w:t>
      </w:r>
      <w:r>
        <w:rPr>
          <w:rFonts w:hint="eastAsia" w:ascii="仿宋" w:hAnsi="仿宋" w:eastAsia="仿宋" w:cs="宋体"/>
          <w:color w:val="FF0000"/>
          <w:kern w:val="0"/>
          <w:sz w:val="23"/>
          <w:u w:val="single"/>
        </w:rPr>
        <w:t>时</w:t>
      </w:r>
      <w:r>
        <w:rPr>
          <w:rFonts w:hint="eastAsia" w:ascii="仿宋" w:hAnsi="仿宋" w:eastAsia="仿宋" w:cs="宋体"/>
          <w:color w:val="FF0000"/>
          <w:kern w:val="0"/>
          <w:sz w:val="23"/>
          <w:u w:val="single"/>
          <w:lang w:val="en-US" w:eastAsia="zh-CN"/>
        </w:rPr>
        <w:t>0</w:t>
      </w:r>
      <w:r>
        <w:rPr>
          <w:rFonts w:hint="eastAsia" w:ascii="仿宋" w:hAnsi="仿宋" w:eastAsia="仿宋" w:cs="宋体"/>
          <w:color w:val="FF0000"/>
          <w:kern w:val="0"/>
          <w:sz w:val="23"/>
          <w:u w:val="single"/>
        </w:rPr>
        <w:t>0分</w:t>
      </w:r>
      <w:r>
        <w:rPr>
          <w:rFonts w:hint="eastAsia" w:ascii="仿宋" w:hAnsi="仿宋" w:eastAsia="仿宋"/>
          <w:color w:val="000000" w:themeColor="text1"/>
          <w:sz w:val="24"/>
          <w:szCs w:val="24"/>
        </w:rPr>
        <w:t>前 ，任何截止时间后送达的竞租文件都将被拒收并不能参加竞租。</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2、如招租</w:t>
      </w:r>
      <w:r>
        <w:rPr>
          <w:rFonts w:hint="eastAsia" w:ascii="仿宋" w:hAnsi="仿宋" w:eastAsia="仿宋"/>
          <w:color w:val="auto"/>
          <w:sz w:val="24"/>
          <w:szCs w:val="24"/>
        </w:rPr>
        <w:t>人</w:t>
      </w:r>
      <w:r>
        <w:rPr>
          <w:rFonts w:hint="eastAsia" w:ascii="仿宋" w:hAnsi="仿宋" w:eastAsia="仿宋"/>
          <w:color w:val="000000" w:themeColor="text1"/>
          <w:sz w:val="24"/>
          <w:szCs w:val="24"/>
        </w:rPr>
        <w:t xml:space="preserve">对招租文件进行修改，招租文件的截止日期亦作相应调整，则按调整后的截止日期执行。 </w:t>
      </w:r>
    </w:p>
    <w:p>
      <w:pPr>
        <w:adjustRightInd w:val="0"/>
        <w:snapToGrid w:val="0"/>
        <w:spacing w:line="360" w:lineRule="auto"/>
        <w:ind w:firstLine="482" w:firstLineChars="200"/>
        <w:rPr>
          <w:rFonts w:ascii="仿宋" w:hAnsi="仿宋" w:eastAsia="仿宋" w:cs="宋体"/>
          <w:b/>
          <w:color w:val="000000" w:themeColor="text1"/>
          <w:sz w:val="24"/>
          <w:szCs w:val="24"/>
        </w:rPr>
      </w:pPr>
      <w:r>
        <w:rPr>
          <w:rFonts w:hint="eastAsia" w:ascii="仿宋" w:hAnsi="仿宋" w:eastAsia="仿宋" w:cs="宋体"/>
          <w:b/>
          <w:color w:val="000000" w:themeColor="text1"/>
          <w:sz w:val="24"/>
          <w:szCs w:val="24"/>
        </w:rPr>
        <w:t>五、竞租说明</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1、竞租定于</w:t>
      </w:r>
      <w:r>
        <w:rPr>
          <w:rFonts w:hint="eastAsia" w:ascii="仿宋" w:hAnsi="仿宋" w:eastAsia="仿宋" w:cs="宋体"/>
          <w:color w:val="FF0000"/>
          <w:kern w:val="0"/>
          <w:sz w:val="23"/>
          <w:u w:val="single"/>
        </w:rPr>
        <w:t>2023年</w:t>
      </w:r>
      <w:r>
        <w:rPr>
          <w:rFonts w:hint="eastAsia" w:ascii="仿宋" w:hAnsi="仿宋" w:eastAsia="仿宋" w:cs="宋体"/>
          <w:color w:val="FF0000"/>
          <w:kern w:val="0"/>
          <w:sz w:val="23"/>
          <w:u w:val="single"/>
          <w:lang w:val="en-US" w:eastAsia="zh-CN"/>
        </w:rPr>
        <w:t>6</w:t>
      </w:r>
      <w:r>
        <w:rPr>
          <w:rFonts w:hint="eastAsia" w:ascii="仿宋" w:hAnsi="仿宋" w:eastAsia="仿宋" w:cs="宋体"/>
          <w:color w:val="FF0000"/>
          <w:kern w:val="0"/>
          <w:sz w:val="23"/>
          <w:u w:val="single"/>
        </w:rPr>
        <w:t>月</w:t>
      </w:r>
      <w:r>
        <w:rPr>
          <w:rFonts w:hint="eastAsia" w:ascii="仿宋" w:hAnsi="仿宋" w:eastAsia="仿宋" w:cs="宋体"/>
          <w:color w:val="FF0000"/>
          <w:kern w:val="0"/>
          <w:sz w:val="23"/>
          <w:u w:val="single"/>
          <w:lang w:val="en-US" w:eastAsia="zh-CN"/>
        </w:rPr>
        <w:t>5</w:t>
      </w:r>
      <w:r>
        <w:rPr>
          <w:rFonts w:hint="eastAsia" w:ascii="仿宋" w:hAnsi="仿宋" w:eastAsia="仿宋" w:cs="宋体"/>
          <w:color w:val="FF0000"/>
          <w:kern w:val="0"/>
          <w:sz w:val="23"/>
          <w:u w:val="single"/>
        </w:rPr>
        <w:t>日</w:t>
      </w:r>
      <w:r>
        <w:rPr>
          <w:rFonts w:hint="eastAsia" w:ascii="仿宋" w:hAnsi="仿宋" w:eastAsia="仿宋" w:cs="宋体"/>
          <w:color w:val="FF0000"/>
          <w:kern w:val="0"/>
          <w:sz w:val="23"/>
          <w:u w:val="single"/>
          <w:lang w:val="en-US" w:eastAsia="zh-CN"/>
        </w:rPr>
        <w:t>10</w:t>
      </w:r>
      <w:r>
        <w:rPr>
          <w:rFonts w:hint="eastAsia" w:ascii="仿宋" w:hAnsi="仿宋" w:eastAsia="仿宋" w:cs="宋体"/>
          <w:color w:val="FF0000"/>
          <w:kern w:val="0"/>
          <w:sz w:val="23"/>
          <w:u w:val="single"/>
        </w:rPr>
        <w:t>时</w:t>
      </w:r>
      <w:r>
        <w:rPr>
          <w:rFonts w:hint="eastAsia" w:ascii="仿宋" w:hAnsi="仿宋" w:eastAsia="仿宋" w:cs="宋体"/>
          <w:color w:val="FF0000"/>
          <w:kern w:val="0"/>
          <w:sz w:val="23"/>
          <w:u w:val="single"/>
          <w:lang w:val="en-US" w:eastAsia="zh-CN"/>
        </w:rPr>
        <w:t>15</w:t>
      </w:r>
      <w:r>
        <w:rPr>
          <w:rFonts w:hint="eastAsia" w:ascii="仿宋" w:hAnsi="仿宋" w:eastAsia="仿宋" w:cs="宋体"/>
          <w:color w:val="FF0000"/>
          <w:kern w:val="0"/>
          <w:sz w:val="23"/>
          <w:u w:val="single"/>
        </w:rPr>
        <w:t>分</w:t>
      </w:r>
      <w:r>
        <w:rPr>
          <w:rFonts w:hint="eastAsia" w:ascii="仿宋" w:hAnsi="仿宋" w:eastAsia="仿宋"/>
          <w:color w:val="FF0000"/>
          <w:sz w:val="24"/>
          <w:szCs w:val="24"/>
        </w:rPr>
        <w:t>，</w:t>
      </w:r>
      <w:r>
        <w:rPr>
          <w:rFonts w:hint="eastAsia" w:ascii="仿宋" w:hAnsi="仿宋" w:eastAsia="仿宋"/>
          <w:color w:val="000000" w:themeColor="text1"/>
          <w:sz w:val="24"/>
          <w:szCs w:val="24"/>
        </w:rPr>
        <w:t>届时招标人将组织公开竟租，竟租将审查竟租文件是否密封完整，法人组织的竟租文件</w:t>
      </w:r>
      <w:bookmarkStart w:id="7" w:name="_GoBack"/>
      <w:bookmarkEnd w:id="7"/>
      <w:r>
        <w:rPr>
          <w:rFonts w:hint="eastAsia" w:ascii="仿宋" w:hAnsi="仿宋" w:eastAsia="仿宋"/>
          <w:color w:val="000000" w:themeColor="text1"/>
          <w:sz w:val="24"/>
          <w:szCs w:val="24"/>
        </w:rPr>
        <w:t>是否由法定代表人或其授权人签署认可并加盖公章，并根据竟租须知进行资格初审，所有不符合要求的竟租文件将按照无效竟租处理。</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初审合格后，招租人按竟租规则确定承租人，出现未按竟租文件要求递交材料的，一并按无理。</w:t>
      </w:r>
    </w:p>
    <w:p>
      <w:pPr>
        <w:numPr>
          <w:ilvl w:val="0"/>
          <w:numId w:val="1"/>
        </w:numPr>
        <w:spacing w:line="360" w:lineRule="auto"/>
        <w:ind w:firstLine="482"/>
        <w:rPr>
          <w:rFonts w:ascii="仿宋" w:hAnsi="仿宋" w:eastAsia="仿宋"/>
          <w:b/>
          <w:bCs/>
          <w:color w:val="000000" w:themeColor="text1"/>
          <w:sz w:val="24"/>
          <w:szCs w:val="24"/>
        </w:rPr>
      </w:pPr>
      <w:r>
        <w:rPr>
          <w:rFonts w:hint="eastAsia" w:ascii="仿宋" w:hAnsi="仿宋" w:eastAsia="仿宋"/>
          <w:b/>
          <w:bCs/>
          <w:color w:val="000000" w:themeColor="text1"/>
          <w:sz w:val="24"/>
          <w:szCs w:val="24"/>
        </w:rPr>
        <w:t>发生以下情形之一的，竟租保证金将不予退还：</w:t>
      </w:r>
    </w:p>
    <w:p>
      <w:pPr>
        <w:numPr>
          <w:ilvl w:val="0"/>
          <w:numId w:val="2"/>
        </w:numPr>
        <w:spacing w:line="360" w:lineRule="auto"/>
        <w:rPr>
          <w:rFonts w:ascii="仿宋" w:hAnsi="仿宋" w:eastAsia="仿宋"/>
          <w:color w:val="000000" w:themeColor="text1"/>
          <w:sz w:val="24"/>
          <w:szCs w:val="24"/>
        </w:rPr>
      </w:pPr>
      <w:r>
        <w:rPr>
          <w:rFonts w:hint="eastAsia" w:ascii="仿宋" w:hAnsi="仿宋" w:eastAsia="仿宋"/>
          <w:color w:val="000000" w:themeColor="text1"/>
          <w:sz w:val="24"/>
          <w:szCs w:val="24"/>
        </w:rPr>
        <w:t>最终效竟租处竟得人放弃竟租标的；</w:t>
      </w:r>
    </w:p>
    <w:p>
      <w:pPr>
        <w:numPr>
          <w:ilvl w:val="0"/>
          <w:numId w:val="2"/>
        </w:numPr>
        <w:spacing w:line="360" w:lineRule="auto"/>
        <w:rPr>
          <w:rFonts w:ascii="仿宋" w:hAnsi="仿宋" w:eastAsia="仿宋"/>
          <w:color w:val="000000" w:themeColor="text1"/>
          <w:sz w:val="24"/>
          <w:szCs w:val="24"/>
        </w:rPr>
      </w:pPr>
      <w:r>
        <w:rPr>
          <w:rFonts w:hint="eastAsia" w:ascii="仿宋" w:hAnsi="仿宋" w:eastAsia="仿宋"/>
          <w:color w:val="000000" w:themeColor="text1"/>
          <w:sz w:val="24"/>
          <w:szCs w:val="24"/>
        </w:rPr>
        <w:t>最终竞得人未按招租人要求与招租人签订《租赁合同》；</w:t>
      </w:r>
    </w:p>
    <w:p>
      <w:pPr>
        <w:numPr>
          <w:ilvl w:val="0"/>
          <w:numId w:val="2"/>
        </w:numPr>
        <w:spacing w:line="360" w:lineRule="auto"/>
        <w:rPr>
          <w:rFonts w:ascii="仿宋" w:hAnsi="仿宋" w:eastAsia="仿宋"/>
          <w:color w:val="000000" w:themeColor="text1"/>
          <w:sz w:val="24"/>
          <w:szCs w:val="24"/>
        </w:rPr>
      </w:pPr>
      <w:r>
        <w:rPr>
          <w:rFonts w:hint="eastAsia" w:ascii="仿宋" w:hAnsi="仿宋" w:eastAsia="仿宋"/>
          <w:color w:val="000000" w:themeColor="text1"/>
          <w:sz w:val="24"/>
          <w:szCs w:val="24"/>
        </w:rPr>
        <w:t>本公告规定的没收竟租保证金的其他情形。</w:t>
      </w:r>
    </w:p>
    <w:p>
      <w:pPr>
        <w:spacing w:line="360" w:lineRule="auto"/>
        <w:ind w:firstLine="562" w:firstLineChars="200"/>
        <w:rPr>
          <w:rFonts w:ascii="仿宋" w:hAnsi="仿宋" w:eastAsia="仿宋" w:cs="宋体"/>
          <w:b/>
          <w:bCs/>
          <w:color w:val="000000" w:themeColor="text1"/>
          <w:spacing w:val="20"/>
          <w:kern w:val="0"/>
          <w:sz w:val="24"/>
          <w:szCs w:val="24"/>
        </w:rPr>
      </w:pPr>
      <w:r>
        <w:rPr>
          <w:rFonts w:hint="eastAsia" w:ascii="仿宋" w:hAnsi="仿宋" w:eastAsia="仿宋" w:cs="宋体"/>
          <w:b/>
          <w:bCs/>
          <w:color w:val="000000" w:themeColor="text1"/>
          <w:spacing w:val="20"/>
          <w:kern w:val="0"/>
          <w:sz w:val="24"/>
          <w:szCs w:val="24"/>
        </w:rPr>
        <w:t>七、签订合同</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1、竞租结束后，竞租结果经招租人确认，将招租结果挂网公告3日内无异议，招租人电话通知承租人领取《承租通知书》，承租人未能于当日领取《承租通知书》的，视为已发放至承租人。承租人在《承租通知书》发放之日起5天内与招租人联系签订租赁合同，超出此期限，则视为自动放弃承租，竞租保证金不予退还。</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招租人、承租人应当在《承租通知书》发出之日起5日内，根据招租文件确定的事项和承租人竞租文件，参照本招租文件文本签订合同并缴交相关费用。双方所签订的合同不得对招租文件和承租人竞租文件作实质性修改，若在签订合同时向招租人提出附加条件或者更改合同实质性内容的，招租人有权取消其承租资格。</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招租文件的更正、补充文件，承租人的竞租文件，补充或修改的文件及澄清或承诺文件等，均为双方签订租赁合同的组成部分，并与合同一并作为本招租文件所列招租项目的互补性法律文件，与合同具有同等法律效力。</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 xml:space="preserve">4、承租人因不可抗力或者自身原因不能履行租赁合同的，招租人可以与排位在承租人之后第一位的承租候选人签订租赁合同，以此类推。因承租人原因放弃承租，竟租保证金不予退还。 </w:t>
      </w:r>
    </w:p>
    <w:p>
      <w:pPr>
        <w:spacing w:line="360" w:lineRule="auto"/>
        <w:ind w:firstLine="421" w:firstLineChars="150"/>
        <w:rPr>
          <w:rFonts w:ascii="仿宋" w:hAnsi="仿宋" w:eastAsia="仿宋" w:cs="宋体"/>
          <w:b/>
          <w:bCs/>
          <w:color w:val="000000" w:themeColor="text1"/>
          <w:spacing w:val="20"/>
          <w:kern w:val="0"/>
          <w:sz w:val="24"/>
          <w:szCs w:val="24"/>
        </w:rPr>
      </w:pPr>
      <w:r>
        <w:rPr>
          <w:rFonts w:hint="eastAsia" w:ascii="仿宋" w:hAnsi="仿宋" w:eastAsia="仿宋" w:cs="宋体"/>
          <w:b/>
          <w:bCs/>
          <w:color w:val="0000FF"/>
          <w:spacing w:val="20"/>
          <w:kern w:val="0"/>
          <w:sz w:val="24"/>
          <w:szCs w:val="24"/>
        </w:rPr>
        <w:t>八</w:t>
      </w:r>
      <w:r>
        <w:rPr>
          <w:rFonts w:hint="eastAsia" w:ascii="仿宋" w:hAnsi="仿宋" w:eastAsia="仿宋" w:cs="宋体"/>
          <w:b/>
          <w:bCs/>
          <w:color w:val="000000" w:themeColor="text1"/>
          <w:spacing w:val="20"/>
          <w:kern w:val="0"/>
          <w:sz w:val="24"/>
          <w:szCs w:val="24"/>
        </w:rPr>
        <w:t>、※条款</w:t>
      </w:r>
    </w:p>
    <w:p>
      <w:pPr>
        <w:spacing w:line="360" w:lineRule="auto"/>
        <w:ind w:firstLine="480" w:firstLineChars="200"/>
      </w:pPr>
      <w:r>
        <w:rPr>
          <w:rFonts w:hint="eastAsia" w:ascii="仿宋" w:hAnsi="仿宋" w:eastAsia="仿宋"/>
          <w:color w:val="000000" w:themeColor="text1"/>
          <w:sz w:val="24"/>
          <w:szCs w:val="24"/>
        </w:rPr>
        <w:t>招租文件中※条款为竞租人必须响应的条款(含合同主要※条款)。</w:t>
      </w:r>
    </w:p>
    <w:p>
      <w:pPr>
        <w:spacing w:line="360" w:lineRule="auto"/>
        <w:ind w:firstLine="480" w:firstLineChars="200"/>
        <w:rPr>
          <w:rFonts w:ascii="仿宋" w:hAnsi="仿宋" w:eastAsia="仿宋"/>
          <w:color w:val="000000" w:themeColor="text1"/>
          <w:sz w:val="24"/>
          <w:szCs w:val="24"/>
        </w:rPr>
      </w:pPr>
    </w:p>
    <w:p>
      <w:pPr>
        <w:spacing w:line="360" w:lineRule="auto"/>
        <w:rPr>
          <w:rFonts w:ascii="仿宋" w:hAnsi="仿宋" w:eastAsia="仿宋"/>
          <w:color w:val="000000" w:themeColor="text1"/>
          <w:sz w:val="24"/>
          <w:szCs w:val="24"/>
        </w:rPr>
      </w:pPr>
    </w:p>
    <w:p>
      <w:pPr>
        <w:keepNext/>
        <w:keepLines/>
        <w:spacing w:before="260" w:line="360" w:lineRule="auto"/>
        <w:ind w:firstLine="2047" w:firstLineChars="600"/>
        <w:rPr>
          <w:rFonts w:ascii="仿宋" w:hAnsi="仿宋" w:eastAsia="仿宋" w:cs="宋体"/>
          <w:b/>
          <w:bCs/>
          <w:color w:val="000000" w:themeColor="text1"/>
          <w:spacing w:val="20"/>
          <w:kern w:val="0"/>
          <w:sz w:val="30"/>
          <w:szCs w:val="30"/>
        </w:rPr>
      </w:pPr>
      <w:r>
        <w:rPr>
          <w:rFonts w:hint="eastAsia" w:ascii="仿宋" w:hAnsi="仿宋" w:eastAsia="仿宋" w:cs="宋体"/>
          <w:b/>
          <w:bCs/>
          <w:color w:val="000000" w:themeColor="text1"/>
          <w:spacing w:val="20"/>
          <w:kern w:val="0"/>
          <w:sz w:val="30"/>
          <w:szCs w:val="30"/>
        </w:rPr>
        <w:t>第二章  招租</w:t>
      </w:r>
      <w:r>
        <w:rPr>
          <w:rFonts w:hint="eastAsia" w:ascii="仿宋" w:hAnsi="仿宋" w:eastAsia="仿宋" w:cs="宋体"/>
          <w:b/>
          <w:bCs/>
          <w:color w:val="000000" w:themeColor="text1"/>
          <w:spacing w:val="20"/>
          <w:kern w:val="0"/>
          <w:sz w:val="30"/>
          <w:szCs w:val="30"/>
          <w:lang w:val="en-US" w:eastAsia="zh-CN"/>
        </w:rPr>
        <w:t>场地</w:t>
      </w:r>
      <w:r>
        <w:rPr>
          <w:rFonts w:hint="eastAsia" w:ascii="仿宋" w:hAnsi="仿宋" w:eastAsia="仿宋" w:cs="宋体"/>
          <w:b/>
          <w:bCs/>
          <w:color w:val="000000" w:themeColor="text1"/>
          <w:spacing w:val="20"/>
          <w:kern w:val="0"/>
          <w:sz w:val="30"/>
          <w:szCs w:val="30"/>
        </w:rPr>
        <w:t>一览表</w:t>
      </w:r>
    </w:p>
    <w:tbl>
      <w:tblPr>
        <w:tblStyle w:val="39"/>
        <w:tblpPr w:leftFromText="180" w:rightFromText="180" w:vertAnchor="text" w:horzAnchor="page" w:tblpX="375" w:tblpY="65"/>
        <w:tblOverlap w:val="never"/>
        <w:tblW w:w="10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632"/>
        <w:gridCol w:w="1205"/>
        <w:gridCol w:w="2483"/>
        <w:gridCol w:w="1119"/>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650" w:type="dxa"/>
            <w:vAlign w:val="center"/>
          </w:tcPr>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序号</w:t>
            </w:r>
          </w:p>
        </w:tc>
        <w:tc>
          <w:tcPr>
            <w:tcW w:w="1632" w:type="dxa"/>
            <w:vAlign w:val="center"/>
          </w:tcPr>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项目名称</w:t>
            </w:r>
          </w:p>
        </w:tc>
        <w:tc>
          <w:tcPr>
            <w:tcW w:w="1205" w:type="dxa"/>
            <w:vAlign w:val="center"/>
          </w:tcPr>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招租底价（元/年）</w:t>
            </w:r>
          </w:p>
        </w:tc>
        <w:tc>
          <w:tcPr>
            <w:tcW w:w="2483" w:type="dxa"/>
            <w:vAlign w:val="center"/>
          </w:tcPr>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租赁期限</w:t>
            </w:r>
          </w:p>
        </w:tc>
        <w:tc>
          <w:tcPr>
            <w:tcW w:w="1119" w:type="dxa"/>
            <w:vAlign w:val="center"/>
          </w:tcPr>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竟租保证金</w:t>
            </w:r>
          </w:p>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（元）</w:t>
            </w:r>
          </w:p>
        </w:tc>
        <w:tc>
          <w:tcPr>
            <w:tcW w:w="3146" w:type="dxa"/>
            <w:vAlign w:val="center"/>
          </w:tcPr>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招租业态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5" w:hRule="atLeast"/>
        </w:trPr>
        <w:tc>
          <w:tcPr>
            <w:tcW w:w="650" w:type="dxa"/>
            <w:vAlign w:val="center"/>
          </w:tcPr>
          <w:p>
            <w:pPr>
              <w:pStyle w:val="22"/>
              <w:jc w:val="center"/>
              <w:rPr>
                <w:rFonts w:hint="default" w:ascii="仿宋" w:hAnsi="仿宋" w:eastAsia="仿宋"/>
                <w:color w:val="000000" w:themeColor="text1"/>
                <w:sz w:val="24"/>
                <w:szCs w:val="24"/>
              </w:rPr>
            </w:pPr>
            <w:r>
              <w:rPr>
                <w:rFonts w:ascii="仿宋" w:hAnsi="仿宋" w:eastAsia="仿宋"/>
                <w:color w:val="000000" w:themeColor="text1"/>
                <w:sz w:val="24"/>
                <w:szCs w:val="24"/>
              </w:rPr>
              <w:t>1</w:t>
            </w:r>
          </w:p>
        </w:tc>
        <w:tc>
          <w:tcPr>
            <w:tcW w:w="1632" w:type="dxa"/>
            <w:vAlign w:val="center"/>
          </w:tcPr>
          <w:p>
            <w:pPr>
              <w:pStyle w:val="22"/>
              <w:spacing w:line="440" w:lineRule="exact"/>
              <w:jc w:val="center"/>
              <w:rPr>
                <w:rFonts w:hint="default" w:ascii="仿宋" w:hAnsi="仿宋" w:eastAsia="仿宋"/>
                <w:color w:val="000000" w:themeColor="text1"/>
                <w:sz w:val="24"/>
                <w:szCs w:val="24"/>
              </w:rPr>
            </w:pPr>
            <w:r>
              <w:rPr>
                <w:rFonts w:ascii="仿宋" w:hAnsi="仿宋" w:eastAsia="仿宋" w:cs="仿宋"/>
                <w:color w:val="000000"/>
                <w:kern w:val="0"/>
                <w:sz w:val="24"/>
                <w:szCs w:val="24"/>
                <w:shd w:val="clear" w:color="auto" w:fill="FFFFFF"/>
              </w:rPr>
              <w:t>石塘体育公园高尔夫练习场一、二楼打位区隔离栏和立柱场地招租</w:t>
            </w:r>
          </w:p>
        </w:tc>
        <w:tc>
          <w:tcPr>
            <w:tcW w:w="1205" w:type="dxa"/>
            <w:vAlign w:val="center"/>
          </w:tcPr>
          <w:p>
            <w:pPr>
              <w:pStyle w:val="22"/>
              <w:spacing w:line="440" w:lineRule="exact"/>
              <w:jc w:val="center"/>
              <w:rPr>
                <w:rFonts w:hint="default" w:ascii="仿宋" w:hAnsi="仿宋" w:eastAsia="仿宋"/>
                <w:b/>
                <w:color w:val="000000" w:themeColor="text1"/>
                <w:sz w:val="24"/>
                <w:szCs w:val="24"/>
              </w:rPr>
            </w:pPr>
            <w:r>
              <w:rPr>
                <w:rFonts w:ascii="仿宋" w:hAnsi="仿宋" w:eastAsia="仿宋"/>
                <w:b/>
                <w:color w:val="000000" w:themeColor="text1"/>
                <w:sz w:val="24"/>
                <w:szCs w:val="24"/>
              </w:rPr>
              <w:t>43000</w:t>
            </w:r>
          </w:p>
        </w:tc>
        <w:tc>
          <w:tcPr>
            <w:tcW w:w="2483" w:type="dxa"/>
            <w:vAlign w:val="center"/>
          </w:tcPr>
          <w:p>
            <w:pPr>
              <w:pStyle w:val="22"/>
              <w:spacing w:line="440" w:lineRule="exact"/>
              <w:jc w:val="center"/>
              <w:rPr>
                <w:rFonts w:hint="default" w:ascii="仿宋" w:hAnsi="仿宋" w:eastAsia="仿宋"/>
                <w:color w:val="000000" w:themeColor="text1"/>
                <w:sz w:val="24"/>
                <w:szCs w:val="24"/>
              </w:rPr>
            </w:pPr>
            <w:r>
              <w:rPr>
                <w:rFonts w:ascii="仿宋" w:hAnsi="仿宋" w:eastAsia="仿宋"/>
                <w:color w:val="000000" w:themeColor="text1"/>
                <w:sz w:val="24"/>
                <w:szCs w:val="24"/>
              </w:rPr>
              <w:t>1年</w:t>
            </w:r>
          </w:p>
        </w:tc>
        <w:tc>
          <w:tcPr>
            <w:tcW w:w="1119" w:type="dxa"/>
            <w:vAlign w:val="center"/>
          </w:tcPr>
          <w:p>
            <w:pPr>
              <w:pStyle w:val="22"/>
              <w:spacing w:line="440" w:lineRule="exact"/>
              <w:jc w:val="center"/>
              <w:rPr>
                <w:rFonts w:hint="default" w:ascii="仿宋" w:hAnsi="仿宋" w:eastAsia="仿宋"/>
                <w:color w:val="000000" w:themeColor="text1"/>
                <w:sz w:val="24"/>
                <w:szCs w:val="24"/>
              </w:rPr>
            </w:pPr>
            <w:r>
              <w:rPr>
                <w:rFonts w:ascii="仿宋" w:hAnsi="仿宋" w:eastAsia="仿宋"/>
                <w:color w:val="000000" w:themeColor="text1"/>
                <w:sz w:val="24"/>
                <w:szCs w:val="24"/>
              </w:rPr>
              <w:t>10000</w:t>
            </w:r>
          </w:p>
        </w:tc>
        <w:tc>
          <w:tcPr>
            <w:tcW w:w="3146" w:type="dxa"/>
            <w:vAlign w:val="center"/>
          </w:tcPr>
          <w:p>
            <w:pPr>
              <w:pStyle w:val="36"/>
              <w:spacing w:before="0" w:beforeAutospacing="0" w:after="0" w:afterAutospacing="0" w:line="440" w:lineRule="exact"/>
              <w:jc w:val="center"/>
              <w:rPr>
                <w:rFonts w:ascii="仿宋" w:hAnsi="仿宋" w:eastAsia="仿宋"/>
                <w:color w:val="000000" w:themeColor="text1"/>
                <w:szCs w:val="24"/>
              </w:rPr>
            </w:pPr>
            <w:r>
              <w:rPr>
                <w:rFonts w:hint="eastAsia" w:ascii="仿宋" w:hAnsi="仿宋" w:eastAsia="仿宋"/>
                <w:b/>
                <w:bCs/>
                <w:color w:val="000000" w:themeColor="text1"/>
                <w:szCs w:val="24"/>
              </w:rPr>
              <w:t>场地作为广告位经营、广告内容需为中高端</w:t>
            </w:r>
            <w:r>
              <w:rPr>
                <w:rFonts w:hint="eastAsia" w:ascii="仿宋" w:hAnsi="仿宋" w:eastAsia="仿宋"/>
                <w:b/>
                <w:color w:val="000000" w:themeColor="text1"/>
                <w:szCs w:val="24"/>
              </w:rPr>
              <w:t>项目</w:t>
            </w:r>
            <w:r>
              <w:rPr>
                <w:rFonts w:hint="eastAsia" w:ascii="仿宋" w:hAnsi="仿宋" w:eastAsia="仿宋"/>
                <w:color w:val="000000" w:themeColor="text1"/>
                <w:szCs w:val="24"/>
              </w:rPr>
              <w:t>。</w:t>
            </w:r>
          </w:p>
          <w:p>
            <w:pPr>
              <w:pStyle w:val="36"/>
              <w:spacing w:before="0" w:beforeAutospacing="0" w:after="0" w:afterAutospacing="0" w:line="440" w:lineRule="exact"/>
              <w:jc w:val="center"/>
              <w:rPr>
                <w:rFonts w:ascii="仿宋" w:hAnsi="仿宋" w:eastAsia="仿宋"/>
                <w:color w:val="000000" w:themeColor="text1"/>
                <w:szCs w:val="24"/>
              </w:rPr>
            </w:pPr>
            <w:r>
              <w:rPr>
                <w:rFonts w:hint="eastAsia" w:ascii="仿宋" w:hAnsi="仿宋" w:eastAsia="仿宋"/>
                <w:color w:val="000000" w:themeColor="text1"/>
                <w:szCs w:val="24"/>
                <w:u w:val="single"/>
              </w:rPr>
              <w:t>租赁标的现状交付。</w:t>
            </w:r>
          </w:p>
        </w:tc>
      </w:tr>
    </w:tbl>
    <w:p>
      <w:pPr>
        <w:spacing w:line="440" w:lineRule="exact"/>
        <w:rPr>
          <w:rFonts w:ascii="仿宋" w:hAnsi="仿宋" w:eastAsia="仿宋"/>
          <w:b/>
          <w:color w:val="000000" w:themeColor="text1"/>
          <w:sz w:val="24"/>
          <w:szCs w:val="24"/>
        </w:rPr>
      </w:pPr>
      <w:r>
        <w:rPr>
          <w:rFonts w:hint="eastAsia" w:ascii="仿宋" w:hAnsi="仿宋" w:eastAsia="仿宋"/>
          <w:b/>
          <w:color w:val="000000" w:themeColor="text1"/>
          <w:sz w:val="24"/>
          <w:szCs w:val="24"/>
        </w:rPr>
        <w:t>备注：</w:t>
      </w:r>
    </w:p>
    <w:bookmarkEnd w:id="2"/>
    <w:bookmarkEnd w:id="3"/>
    <w:bookmarkEnd w:id="4"/>
    <w:p>
      <w:pPr>
        <w:spacing w:line="440" w:lineRule="exact"/>
        <w:ind w:firstLine="480" w:firstLineChars="200"/>
        <w:rPr>
          <w:rFonts w:ascii="仿宋" w:hAnsi="仿宋" w:eastAsia="仿宋"/>
          <w:color w:val="000000" w:themeColor="text1"/>
          <w:sz w:val="24"/>
          <w:szCs w:val="24"/>
        </w:rPr>
      </w:pPr>
      <w:bookmarkStart w:id="5" w:name="_Toc489611121"/>
      <w:bookmarkStart w:id="6" w:name="_Toc357161856"/>
      <w:r>
        <w:rPr>
          <w:rFonts w:hint="eastAsia" w:ascii="仿宋" w:hAnsi="仿宋" w:eastAsia="仿宋"/>
          <w:color w:val="000000" w:themeColor="text1"/>
          <w:sz w:val="24"/>
          <w:szCs w:val="24"/>
        </w:rPr>
        <w:t>1、竞租人必须于竞租前将竞租保证金转账至招租单位指定账号：</w:t>
      </w:r>
    </w:p>
    <w:p>
      <w:pPr>
        <w:spacing w:line="440" w:lineRule="exact"/>
        <w:ind w:firstLine="1205" w:firstLineChars="500"/>
        <w:rPr>
          <w:rFonts w:ascii="仿宋" w:hAnsi="仿宋" w:eastAsia="仿宋"/>
          <w:b/>
          <w:color w:val="000000" w:themeColor="text1"/>
          <w:sz w:val="24"/>
          <w:szCs w:val="24"/>
        </w:rPr>
      </w:pPr>
      <w:r>
        <w:rPr>
          <w:rFonts w:hint="eastAsia" w:ascii="仿宋" w:hAnsi="仿宋" w:eastAsia="仿宋"/>
          <w:b/>
          <w:color w:val="000000" w:themeColor="text1"/>
          <w:sz w:val="24"/>
          <w:szCs w:val="24"/>
        </w:rPr>
        <w:t>开户银行： 民生银行海沧支行</w:t>
      </w:r>
    </w:p>
    <w:p>
      <w:pPr>
        <w:spacing w:line="440" w:lineRule="exact"/>
        <w:ind w:firstLine="482" w:firstLineChars="200"/>
        <w:rPr>
          <w:rFonts w:ascii="仿宋" w:hAnsi="仿宋" w:eastAsia="仿宋"/>
          <w:b/>
          <w:color w:val="000000" w:themeColor="text1"/>
          <w:sz w:val="24"/>
          <w:szCs w:val="24"/>
        </w:rPr>
      </w:pPr>
      <w:r>
        <w:rPr>
          <w:rFonts w:hint="eastAsia" w:ascii="仿宋" w:hAnsi="仿宋" w:eastAsia="仿宋"/>
          <w:b/>
          <w:color w:val="000000" w:themeColor="text1"/>
          <w:sz w:val="24"/>
          <w:szCs w:val="24"/>
        </w:rPr>
        <w:t xml:space="preserve">      户名：厦门海沧城建开发有限公司</w:t>
      </w:r>
    </w:p>
    <w:p>
      <w:pPr>
        <w:spacing w:line="440" w:lineRule="exact"/>
        <w:ind w:firstLine="482" w:firstLineChars="200"/>
        <w:rPr>
          <w:rFonts w:ascii="仿宋" w:hAnsi="仿宋" w:eastAsia="仿宋"/>
          <w:b/>
          <w:color w:val="000000" w:themeColor="text1"/>
          <w:sz w:val="24"/>
          <w:szCs w:val="24"/>
        </w:rPr>
      </w:pPr>
      <w:r>
        <w:rPr>
          <w:rFonts w:hint="eastAsia" w:ascii="仿宋" w:hAnsi="仿宋" w:eastAsia="仿宋"/>
          <w:b/>
          <w:color w:val="000000" w:themeColor="text1"/>
          <w:sz w:val="24"/>
          <w:szCs w:val="24"/>
        </w:rPr>
        <w:t xml:space="preserve">      银行账户：699475269</w:t>
      </w:r>
    </w:p>
    <w:p>
      <w:pPr>
        <w:spacing w:line="44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不得现场缴交现金，并将</w:t>
      </w:r>
      <w:r>
        <w:rPr>
          <w:rFonts w:hint="eastAsia" w:ascii="仿宋" w:hAnsi="仿宋" w:eastAsia="仿宋"/>
          <w:b/>
          <w:color w:val="000000" w:themeColor="text1"/>
          <w:sz w:val="24"/>
          <w:szCs w:val="24"/>
        </w:rPr>
        <w:t>竞租保证金缴交凭证和竞租文件同时送达竞租地点</w:t>
      </w:r>
      <w:r>
        <w:rPr>
          <w:rFonts w:hint="eastAsia" w:ascii="仿宋" w:hAnsi="仿宋" w:eastAsia="仿宋"/>
          <w:color w:val="000000" w:themeColor="text1"/>
          <w:sz w:val="24"/>
          <w:szCs w:val="24"/>
        </w:rPr>
        <w:t>，否则将被拒绝参加竞租。</w:t>
      </w:r>
    </w:p>
    <w:p>
      <w:pPr>
        <w:spacing w:line="440" w:lineRule="exact"/>
        <w:ind w:firstLine="240" w:firstLineChars="100"/>
        <w:rPr>
          <w:rFonts w:ascii="仿宋" w:hAnsi="仿宋" w:eastAsia="仿宋"/>
          <w:color w:val="000000" w:themeColor="text1"/>
          <w:sz w:val="24"/>
          <w:szCs w:val="24"/>
        </w:rPr>
      </w:pPr>
      <w:r>
        <w:rPr>
          <w:rFonts w:hint="eastAsia" w:ascii="仿宋" w:hAnsi="仿宋" w:eastAsia="仿宋"/>
          <w:color w:val="000000" w:themeColor="text1"/>
          <w:sz w:val="24"/>
          <w:szCs w:val="24"/>
        </w:rPr>
        <w:t>※2、承租人的竞租保证金在竞租中标后直接转为租赁履约保证金，参与竟租的其他人竞租保证金将在竞租完成后无息退还。</w:t>
      </w:r>
    </w:p>
    <w:p>
      <w:pPr>
        <w:spacing w:line="440" w:lineRule="exact"/>
        <w:ind w:firstLine="240" w:firstLineChars="100"/>
        <w:rPr>
          <w:rFonts w:ascii="仿宋" w:hAnsi="仿宋" w:eastAsia="仿宋"/>
          <w:bCs/>
          <w:color w:val="000000" w:themeColor="text1"/>
          <w:sz w:val="24"/>
          <w:szCs w:val="24"/>
        </w:rPr>
      </w:pPr>
      <w:r>
        <w:rPr>
          <w:rFonts w:hint="eastAsia" w:ascii="仿宋" w:hAnsi="仿宋" w:eastAsia="仿宋"/>
          <w:color w:val="000000" w:themeColor="text1"/>
          <w:sz w:val="24"/>
          <w:szCs w:val="24"/>
        </w:rPr>
        <w:t>※3、承租人</w:t>
      </w:r>
      <w:r>
        <w:rPr>
          <w:rFonts w:hint="eastAsia" w:ascii="仿宋" w:hAnsi="仿宋" w:eastAsia="仿宋"/>
          <w:bCs/>
          <w:color w:val="000000" w:themeColor="text1"/>
          <w:sz w:val="24"/>
          <w:szCs w:val="24"/>
        </w:rPr>
        <w:t>仅拥有项目中标期间的经营使用权，项目所有权归招标人，承租人应在开业前自行办理完毕合法经营所需的各项手续，包含但不限于：工商、税务登记等相关证照，承租人不得以因招标人因素而无法办理手续为由，提出任何附加条件，承租人须依法、诚信经营，如有违反，招标人有权单方面取消其承租资格。</w:t>
      </w:r>
    </w:p>
    <w:p>
      <w:pPr>
        <w:spacing w:line="440" w:lineRule="exact"/>
        <w:ind w:firstLine="240" w:firstLineChars="100"/>
        <w:rPr>
          <w:color w:val="000000" w:themeColor="text1"/>
        </w:rPr>
      </w:pPr>
      <w:r>
        <w:rPr>
          <w:rFonts w:hint="eastAsia" w:ascii="仿宋" w:hAnsi="仿宋" w:eastAsia="仿宋"/>
          <w:color w:val="000000" w:themeColor="text1"/>
          <w:sz w:val="24"/>
          <w:szCs w:val="24"/>
        </w:rPr>
        <w:t>※</w:t>
      </w:r>
      <w:r>
        <w:rPr>
          <w:rFonts w:hint="eastAsia" w:ascii="仿宋" w:hAnsi="仿宋" w:eastAsia="仿宋"/>
          <w:bCs/>
          <w:color w:val="000000" w:themeColor="text1"/>
          <w:sz w:val="24"/>
          <w:szCs w:val="24"/>
        </w:rPr>
        <w:t>4、因政府政策调整或其他政府原因，收回项目或导致不能继续履行合同或不能实现合同目的，乙方应无条件配合，甲方不予以任何补偿，乙方应统筹考虑上述风险导致的项目运营问题，一旦参与竟租，视为已对后续的运营风险进行了充分评估并自行承担运营风险所带来的任何损失。</w:t>
      </w:r>
    </w:p>
    <w:p>
      <w:pPr>
        <w:spacing w:line="360" w:lineRule="auto"/>
        <w:ind w:firstLine="3753" w:firstLineChars="1100"/>
        <w:rPr>
          <w:rFonts w:ascii="仿宋" w:hAnsi="仿宋" w:eastAsia="仿宋"/>
          <w:bCs/>
          <w:color w:val="000000" w:themeColor="text1"/>
          <w:sz w:val="30"/>
          <w:szCs w:val="30"/>
        </w:rPr>
      </w:pPr>
      <w:r>
        <w:rPr>
          <w:rFonts w:hint="eastAsia" w:ascii="仿宋" w:hAnsi="仿宋" w:eastAsia="仿宋" w:cs="宋体"/>
          <w:b/>
          <w:bCs/>
          <w:color w:val="000000" w:themeColor="text1"/>
          <w:spacing w:val="20"/>
          <w:kern w:val="0"/>
          <w:sz w:val="30"/>
          <w:szCs w:val="30"/>
        </w:rPr>
        <w:t>第三章 评分方式</w:t>
      </w:r>
      <w:bookmarkEnd w:id="5"/>
      <w:bookmarkEnd w:id="6"/>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一、本次招租由招租人组织公开竞争招租。</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（一）同个标的有两个及以上竟租人报名，采取竞价方式：只有一个竟租人报名且价格不低于底价，并符合其他条件，可直接确定为承租人。</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（二）本项目中招租</w:t>
      </w:r>
      <w:r>
        <w:rPr>
          <w:rFonts w:hint="eastAsia" w:ascii="仿宋" w:hAnsi="仿宋" w:eastAsia="仿宋" w:cs="Times New Roman"/>
          <w:bCs/>
          <w:color w:val="000000" w:themeColor="text1"/>
          <w:kern w:val="2"/>
          <w:szCs w:val="24"/>
          <w:lang w:val="en-US" w:eastAsia="zh-CN"/>
        </w:rPr>
        <w:t>场地</w:t>
      </w:r>
      <w:r>
        <w:rPr>
          <w:rFonts w:hint="eastAsia" w:ascii="仿宋" w:hAnsi="仿宋" w:eastAsia="仿宋" w:cs="Times New Roman"/>
          <w:bCs/>
          <w:color w:val="000000" w:themeColor="text1"/>
          <w:kern w:val="2"/>
          <w:szCs w:val="24"/>
        </w:rPr>
        <w:t>只接受一个报价，不接受有选择性条件的报价及带附加其他条件的报价。</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二、评定原则</w:t>
      </w:r>
    </w:p>
    <w:p>
      <w:pPr>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经招租文件初审、澄清有关问题、评标程序后，按以下办法确定承租人：</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（一）租赁期报价总金额最高者作为承租人；</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二）若竞租人的竞租标的有部分相互重叠的，则以重叠标的报价最高者作为重叠标的的承租人；若重叠标的报价完全一致的，则以竞租报价总额最高者作为承租人，其余竞租人对于其报价范围内的除重叠之外的标的可选择继续报价或者放弃；</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（三）若竞租人竞租重叠标的报价及总额报价完全一致的，则现场按随机抽取的方式确定承租人；</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（四）若出现其他同等条件下未明确承租人的约定，则现场按随机抽取的方式确定承租人。</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rPr>
      </w:pPr>
      <w:r>
        <w:rPr>
          <w:rFonts w:hint="eastAsia" w:ascii="仿宋" w:hAnsi="仿宋" w:eastAsia="仿宋" w:cs="Times New Roman"/>
          <w:bCs/>
          <w:color w:val="000000" w:themeColor="text1"/>
          <w:kern w:val="2"/>
          <w:szCs w:val="24"/>
        </w:rPr>
        <w:t>（五）各竞租人的竞租报价不得低于各标的的招租底价，否则竞租人本次竞租将被视为无效竞租。</w:t>
      </w:r>
    </w:p>
    <w:p>
      <w:pPr>
        <w:pStyle w:val="36"/>
        <w:widowControl w:val="0"/>
        <w:adjustRightInd w:val="0"/>
        <w:snapToGrid w:val="0"/>
        <w:spacing w:before="0" w:beforeAutospacing="0" w:after="0" w:afterAutospacing="0" w:line="400" w:lineRule="exact"/>
        <w:jc w:val="both"/>
        <w:rPr>
          <w:rFonts w:ascii="仿宋" w:hAnsi="仿宋" w:eastAsia="仿宋" w:cs="Times New Roman"/>
          <w:bCs/>
          <w:color w:val="FF0000"/>
          <w:kern w:val="2"/>
          <w:szCs w:val="24"/>
        </w:rPr>
      </w:pP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FF0000"/>
          <w:kern w:val="2"/>
          <w:szCs w:val="24"/>
        </w:rPr>
      </w:pPr>
    </w:p>
    <w:p>
      <w:pPr>
        <w:jc w:val="center"/>
        <w:rPr>
          <w:rFonts w:ascii="仿宋" w:hAnsi="仿宋" w:eastAsia="仿宋" w:cs="仿宋"/>
          <w:b/>
          <w:bCs/>
          <w:sz w:val="30"/>
          <w:szCs w:val="30"/>
        </w:rPr>
      </w:pPr>
      <w:r>
        <w:rPr>
          <w:rFonts w:hint="eastAsia" w:ascii="仿宋" w:hAnsi="仿宋" w:eastAsia="仿宋" w:cs="仿宋"/>
          <w:b/>
          <w:bCs/>
          <w:sz w:val="30"/>
          <w:szCs w:val="30"/>
        </w:rPr>
        <w:t>第四章 合同主要条款</w:t>
      </w:r>
    </w:p>
    <w:p>
      <w:pPr>
        <w:spacing w:line="560" w:lineRule="exact"/>
        <w:jc w:val="center"/>
        <w:rPr>
          <w:rFonts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color w:val="000000"/>
          <w:sz w:val="24"/>
          <w:szCs w:val="24"/>
        </w:rPr>
        <w:t>合同编号：</w:t>
      </w:r>
    </w:p>
    <w:p>
      <w:pPr>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出租方（以下简称甲方）：厦门海沧城建开发有限公司</w:t>
      </w:r>
    </w:p>
    <w:p>
      <w:pPr>
        <w:spacing w:line="360" w:lineRule="auto"/>
        <w:rPr>
          <w:rFonts w:ascii="仿宋" w:hAnsi="仿宋" w:eastAsia="仿宋" w:cs="仿宋"/>
          <w:sz w:val="24"/>
          <w:szCs w:val="24"/>
        </w:rPr>
      </w:pPr>
      <w:r>
        <w:rPr>
          <w:rFonts w:hint="eastAsia" w:ascii="仿宋" w:hAnsi="仿宋" w:eastAsia="仿宋" w:cs="仿宋"/>
          <w:sz w:val="24"/>
          <w:szCs w:val="24"/>
        </w:rPr>
        <w:t>承租方（以下简称乙方）：</w:t>
      </w:r>
    </w:p>
    <w:p>
      <w:pPr>
        <w:spacing w:line="360" w:lineRule="auto"/>
        <w:rPr>
          <w:rFonts w:ascii="仿宋" w:hAnsi="仿宋" w:eastAsia="仿宋" w:cs="仿宋"/>
          <w:sz w:val="24"/>
          <w:szCs w:val="24"/>
        </w:rPr>
      </w:pPr>
    </w:p>
    <w:p>
      <w:pPr>
        <w:spacing w:line="560" w:lineRule="exact"/>
        <w:ind w:firstLine="480"/>
        <w:jc w:val="left"/>
        <w:rPr>
          <w:rFonts w:ascii="仿宋" w:hAnsi="仿宋" w:eastAsia="仿宋" w:cs="仿宋"/>
          <w:b/>
          <w:bCs/>
          <w:color w:val="000000"/>
          <w:spacing w:val="20"/>
          <w:kern w:val="0"/>
          <w:sz w:val="24"/>
          <w:szCs w:val="24"/>
        </w:rPr>
      </w:pPr>
      <w:r>
        <w:rPr>
          <w:rFonts w:hint="eastAsia" w:ascii="仿宋" w:hAnsi="仿宋" w:eastAsia="仿宋" w:cs="仿宋"/>
          <w:color w:val="000000"/>
          <w:sz w:val="24"/>
          <w:szCs w:val="24"/>
        </w:rPr>
        <w:t>双方根据《中华人民共和国民法典》、国家有关的法律法规及甲方现场管理要求，本着平等自愿的原则，通过友好协商，签订本合同。</w:t>
      </w:r>
    </w:p>
    <w:p>
      <w:pPr>
        <w:spacing w:line="360" w:lineRule="auto"/>
        <w:rPr>
          <w:rFonts w:ascii="仿宋" w:hAnsi="仿宋" w:eastAsia="仿宋" w:cs="仿宋"/>
          <w:color w:val="000000" w:themeColor="text1"/>
          <w:sz w:val="24"/>
          <w:szCs w:val="24"/>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24"/>
        </w:rPr>
        <w:t>第一条 租赁标的</w:t>
      </w:r>
    </w:p>
    <w:p>
      <w:pPr>
        <w:spacing w:line="360" w:lineRule="auto"/>
        <w:ind w:firstLine="240" w:firstLineChars="100"/>
        <w:rPr>
          <w:color w:val="000000" w:themeColor="text1"/>
        </w:rPr>
      </w:pPr>
      <w:r>
        <w:rPr>
          <w:rFonts w:hint="eastAsia" w:ascii="仿宋" w:hAnsi="仿宋" w:eastAsia="仿宋" w:cs="仿宋"/>
          <w:color w:val="000000" w:themeColor="text1"/>
          <w:sz w:val="24"/>
          <w:szCs w:val="24"/>
        </w:rPr>
        <w:t>1.1场地位置及面积：甲方将位于福建省厦门市海沧区马青路2111号石塘体育公园高尔夫练习场一楼27个打位隔离栏，二楼10个打位隔离栏广告位（以下简称租赁场所），上宽160cm、下宽150cm、前高86、后高40、厚高2.5：练习场一楼6个立柱广告位（以下简称租赁场所），宽52cm、高80cm；二楼3个立柱广告位（以下简称租赁场所），宽52cm、高1.1cm，出租给乙方。</w:t>
      </w:r>
    </w:p>
    <w:p>
      <w:pPr>
        <w:pStyle w:val="95"/>
        <w:spacing w:line="560" w:lineRule="exact"/>
        <w:ind w:firstLine="0" w:firstLineChars="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1.2乙方所经营行为须符合国家法律、法规及甲方现场管理要求。</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1.3场地画面：见附件2。</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2、允许乙方租赁期间在甲方接待台放置乙方的宣传资料，并在练习场大厅左侧内放置80cm X200cm易拉宝宣传画面一块。</w:t>
      </w:r>
    </w:p>
    <w:p>
      <w:pPr>
        <w:spacing w:line="360" w:lineRule="auto"/>
        <w:rPr>
          <w:rFonts w:ascii="仿宋" w:hAnsi="仿宋" w:eastAsia="仿宋" w:cs="仿宋"/>
          <w:b/>
          <w:bCs/>
          <w:color w:val="000000" w:themeColor="text1"/>
          <w:sz w:val="24"/>
          <w:szCs w:val="24"/>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24"/>
        </w:rPr>
        <w:t>第二条 租赁期限</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租赁期限为</w:t>
      </w:r>
      <w:r>
        <w:rPr>
          <w:rFonts w:hint="eastAsia" w:ascii="仿宋" w:hAnsi="仿宋" w:eastAsia="仿宋" w:cs="仿宋"/>
          <w:color w:val="000000" w:themeColor="text1"/>
          <w:sz w:val="24"/>
          <w:szCs w:val="24"/>
          <w:u w:val="single"/>
        </w:rPr>
        <w:t>壹</w:t>
      </w:r>
      <w:r>
        <w:rPr>
          <w:rFonts w:hint="eastAsia" w:ascii="仿宋" w:hAnsi="仿宋" w:eastAsia="仿宋" w:cs="仿宋"/>
          <w:color w:val="000000" w:themeColor="text1"/>
          <w:sz w:val="24"/>
          <w:szCs w:val="24"/>
        </w:rPr>
        <w:t>年，即从</w:t>
      </w:r>
      <w:r>
        <w:rPr>
          <w:rFonts w:hint="eastAsia" w:ascii="仿宋" w:hAnsi="仿宋" w:eastAsia="仿宋" w:cs="仿宋"/>
          <w:color w:val="000000" w:themeColor="text1"/>
          <w:sz w:val="24"/>
          <w:szCs w:val="24"/>
          <w:u w:val="single"/>
        </w:rPr>
        <w:t xml:space="preserve">   年 月 日至   年 月 日</w:t>
      </w:r>
      <w:r>
        <w:rPr>
          <w:rFonts w:hint="eastAsia" w:ascii="仿宋" w:hAnsi="仿宋" w:eastAsia="仿宋" w:cs="仿宋"/>
          <w:color w:val="000000" w:themeColor="text1"/>
          <w:sz w:val="24"/>
          <w:szCs w:val="24"/>
        </w:rPr>
        <w:t>止。</w:t>
      </w:r>
    </w:p>
    <w:p>
      <w:pPr>
        <w:spacing w:line="360" w:lineRule="auto"/>
        <w:rPr>
          <w:rFonts w:ascii="仿宋" w:hAnsi="仿宋" w:eastAsia="仿宋" w:cs="仿宋"/>
          <w:b/>
          <w:bCs/>
          <w:color w:val="000000" w:themeColor="text1"/>
          <w:sz w:val="24"/>
          <w:szCs w:val="24"/>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24"/>
        </w:rPr>
        <w:t>第三条 经营范围</w:t>
      </w:r>
    </w:p>
    <w:p>
      <w:pPr>
        <w:spacing w:line="360" w:lineRule="auto"/>
        <w:ind w:left="42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乙方承诺租赁该场地作为广告位经营，经营项目为地产、手表以及月子中心广告等中高端项目，未经甲方书面同意，乙方不得变更经营范围和内容。</w:t>
      </w:r>
    </w:p>
    <w:p>
      <w:pPr>
        <w:pStyle w:val="95"/>
        <w:spacing w:line="500" w:lineRule="exact"/>
        <w:ind w:firstLine="0" w:firstLineChars="0"/>
        <w:jc w:val="left"/>
        <w:rPr>
          <w:rFonts w:ascii="仿宋" w:hAnsi="仿宋" w:eastAsia="仿宋"/>
          <w:b/>
          <w:color w:val="222222"/>
          <w:sz w:val="24"/>
          <w:szCs w:val="24"/>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24"/>
        </w:rPr>
        <w:t>第四</w:t>
      </w:r>
      <w:r>
        <w:rPr>
          <w:rFonts w:hint="eastAsia" w:ascii="仿宋" w:hAnsi="仿宋" w:eastAsia="仿宋" w:cs="仿宋"/>
          <w:b/>
          <w:bCs/>
          <w:sz w:val="24"/>
          <w:szCs w:val="24"/>
        </w:rPr>
        <w:t>条 场地费用</w:t>
      </w:r>
      <w:r>
        <w:rPr>
          <w:rFonts w:hint="eastAsia" w:ascii="仿宋" w:hAnsi="仿宋" w:eastAsia="仿宋"/>
          <w:b/>
          <w:color w:val="222222"/>
          <w:sz w:val="24"/>
          <w:szCs w:val="24"/>
        </w:rPr>
        <w:t>、保证金及其他费用的缴纳方式</w:t>
      </w:r>
    </w:p>
    <w:p>
      <w:pPr>
        <w:spacing w:line="360" w:lineRule="auto"/>
        <w:ind w:left="239" w:leftChars="114"/>
        <w:rPr>
          <w:rFonts w:eastAsia="仿宋"/>
        </w:rPr>
      </w:pPr>
      <w:r>
        <w:rPr>
          <w:rFonts w:hint="eastAsia" w:ascii="仿宋" w:hAnsi="仿宋" w:eastAsia="仿宋" w:cs="仿宋"/>
          <w:sz w:val="24"/>
          <w:szCs w:val="24"/>
        </w:rPr>
        <w:t>4.1乙方应在本合同签订后7个工作日之内一次性支付一年广告场地使用费</w:t>
      </w:r>
      <w:r>
        <w:rPr>
          <w:rFonts w:hint="eastAsia" w:ascii="FangSong_GB2312" w:eastAsia="FangSong_GB2312"/>
          <w:color w:val="222222"/>
          <w:sz w:val="24"/>
          <w:szCs w:val="24"/>
          <w:u w:val="single"/>
        </w:rPr>
        <w:t xml:space="preserve">￥    </w:t>
      </w:r>
      <w:r>
        <w:rPr>
          <w:rFonts w:hint="eastAsia" w:ascii="仿宋" w:hAnsi="仿宋" w:eastAsia="仿宋"/>
          <w:color w:val="222222"/>
          <w:sz w:val="24"/>
          <w:szCs w:val="24"/>
        </w:rPr>
        <w:t>元整</w:t>
      </w:r>
      <w:r>
        <w:rPr>
          <w:rFonts w:hint="eastAsia" w:ascii="仿宋" w:hAnsi="仿宋" w:eastAsia="仿宋" w:cs="仿宋"/>
          <w:sz w:val="24"/>
          <w:szCs w:val="24"/>
        </w:rPr>
        <w:t xml:space="preserve"> （大写)：</w:t>
      </w:r>
      <w:r>
        <w:rPr>
          <w:rFonts w:hint="eastAsia" w:ascii="仿宋" w:hAnsi="仿宋" w:eastAsia="仿宋" w:cs="仿宋"/>
          <w:sz w:val="24"/>
          <w:szCs w:val="24"/>
          <w:u w:val="single"/>
        </w:rPr>
        <w:t xml:space="preserve">     </w:t>
      </w:r>
      <w:r>
        <w:rPr>
          <w:rFonts w:hint="eastAsia" w:ascii="仿宋" w:hAnsi="仿宋" w:eastAsia="仿宋" w:cs="仿宋"/>
          <w:sz w:val="24"/>
          <w:szCs w:val="24"/>
        </w:rPr>
        <w:t>元整；保证金</w:t>
      </w:r>
      <w:r>
        <w:rPr>
          <w:rFonts w:hint="eastAsia" w:ascii="FangSong_GB2312" w:eastAsia="FangSong_GB2312"/>
          <w:color w:val="222222"/>
          <w:sz w:val="24"/>
          <w:szCs w:val="24"/>
          <w:u w:val="single"/>
        </w:rPr>
        <w:t xml:space="preserve">￥   </w:t>
      </w:r>
      <w:r>
        <w:rPr>
          <w:rFonts w:hint="eastAsia" w:ascii="仿宋" w:hAnsi="仿宋" w:eastAsia="仿宋"/>
          <w:color w:val="222222"/>
          <w:sz w:val="24"/>
          <w:szCs w:val="24"/>
        </w:rPr>
        <w:t>元整（此保证金由乙方竟租保证金自动转为），合计人民币</w:t>
      </w:r>
      <w:r>
        <w:rPr>
          <w:rFonts w:hint="eastAsia" w:ascii="FangSong_GB2312" w:eastAsia="FangSong_GB2312"/>
          <w:color w:val="222222"/>
          <w:sz w:val="24"/>
          <w:szCs w:val="24"/>
          <w:u w:val="single"/>
        </w:rPr>
        <w:t xml:space="preserve">￥     </w:t>
      </w:r>
      <w:r>
        <w:rPr>
          <w:rFonts w:hint="eastAsia" w:ascii="仿宋" w:hAnsi="仿宋" w:eastAsia="仿宋"/>
          <w:color w:val="222222"/>
          <w:sz w:val="24"/>
          <w:szCs w:val="24"/>
        </w:rPr>
        <w:t>元,（大写）</w:t>
      </w:r>
      <w:r>
        <w:rPr>
          <w:rFonts w:hint="eastAsia" w:ascii="仿宋" w:hAnsi="仿宋" w:eastAsia="仿宋"/>
          <w:color w:val="222222"/>
          <w:sz w:val="24"/>
          <w:szCs w:val="24"/>
          <w:u w:val="single"/>
        </w:rPr>
        <w:t xml:space="preserve">     </w:t>
      </w:r>
      <w:r>
        <w:rPr>
          <w:rFonts w:hint="eastAsia" w:ascii="仿宋" w:hAnsi="仿宋" w:eastAsia="仿宋"/>
          <w:color w:val="222222"/>
          <w:sz w:val="24"/>
          <w:szCs w:val="24"/>
        </w:rPr>
        <w:t xml:space="preserve"> 元整。</w:t>
      </w:r>
    </w:p>
    <w:p>
      <w:pPr>
        <w:pStyle w:val="95"/>
        <w:spacing w:line="360" w:lineRule="auto"/>
        <w:ind w:firstLine="237" w:firstLineChars="99"/>
        <w:jc w:val="left"/>
        <w:rPr>
          <w:rFonts w:ascii="仿宋" w:hAnsi="仿宋" w:eastAsia="仿宋"/>
          <w:color w:val="222222"/>
          <w:sz w:val="24"/>
          <w:szCs w:val="24"/>
        </w:rPr>
      </w:pPr>
      <w:r>
        <w:rPr>
          <w:rFonts w:hint="eastAsia" w:ascii="仿宋" w:hAnsi="仿宋" w:eastAsia="仿宋"/>
          <w:color w:val="222222"/>
          <w:sz w:val="24"/>
          <w:szCs w:val="24"/>
        </w:rPr>
        <w:t>4.2 甲方应据实向乙方提供合法发票并承担其按照税收规定应由甲方缴纳的各项税费。</w:t>
      </w:r>
    </w:p>
    <w:p>
      <w:pPr>
        <w:pStyle w:val="95"/>
        <w:spacing w:line="360" w:lineRule="auto"/>
        <w:ind w:firstLine="237" w:firstLineChars="99"/>
        <w:jc w:val="left"/>
        <w:rPr>
          <w:rFonts w:ascii="仿宋" w:hAnsi="仿宋" w:eastAsia="仿宋"/>
          <w:color w:val="222222"/>
          <w:sz w:val="24"/>
          <w:szCs w:val="24"/>
        </w:rPr>
      </w:pPr>
      <w:r>
        <w:rPr>
          <w:rFonts w:hint="eastAsia" w:ascii="仿宋" w:hAnsi="仿宋" w:eastAsia="仿宋"/>
          <w:color w:val="222222"/>
          <w:sz w:val="24"/>
          <w:szCs w:val="24"/>
        </w:rPr>
        <w:t>4.3 本合同所约定的各项费用，乙方应按时转帐至甲方指定的账号：</w:t>
      </w:r>
    </w:p>
    <w:p>
      <w:pPr>
        <w:pStyle w:val="95"/>
        <w:spacing w:line="360" w:lineRule="auto"/>
        <w:ind w:firstLine="117" w:firstLineChars="49"/>
        <w:jc w:val="left"/>
        <w:rPr>
          <w:rFonts w:ascii="仿宋" w:hAnsi="仿宋" w:eastAsia="仿宋"/>
          <w:color w:val="222222"/>
          <w:sz w:val="24"/>
          <w:szCs w:val="24"/>
        </w:rPr>
      </w:pPr>
      <w:r>
        <w:rPr>
          <w:rFonts w:hint="eastAsia" w:ascii="仿宋" w:hAnsi="仿宋" w:eastAsia="仿宋"/>
          <w:color w:val="222222"/>
          <w:sz w:val="24"/>
          <w:szCs w:val="24"/>
        </w:rPr>
        <w:t xml:space="preserve">    开户银行： 民生银行海沧支行</w:t>
      </w:r>
    </w:p>
    <w:p>
      <w:pPr>
        <w:pStyle w:val="95"/>
        <w:spacing w:line="360" w:lineRule="auto"/>
        <w:ind w:firstLine="117" w:firstLineChars="49"/>
        <w:jc w:val="left"/>
        <w:rPr>
          <w:rFonts w:ascii="仿宋" w:hAnsi="仿宋" w:eastAsia="仿宋"/>
          <w:color w:val="222222"/>
          <w:sz w:val="24"/>
          <w:szCs w:val="24"/>
        </w:rPr>
      </w:pPr>
      <w:r>
        <w:rPr>
          <w:rFonts w:hint="eastAsia" w:ascii="仿宋" w:hAnsi="仿宋" w:eastAsia="仿宋"/>
          <w:color w:val="222222"/>
          <w:sz w:val="24"/>
          <w:szCs w:val="24"/>
        </w:rPr>
        <w:t xml:space="preserve">  户名：厦门海沧城建开发有限公司</w:t>
      </w:r>
    </w:p>
    <w:p>
      <w:pPr>
        <w:pStyle w:val="95"/>
        <w:spacing w:line="360" w:lineRule="auto"/>
        <w:ind w:firstLine="117" w:firstLineChars="49"/>
        <w:jc w:val="left"/>
        <w:rPr>
          <w:rFonts w:ascii="仿宋" w:hAnsi="仿宋" w:eastAsia="仿宋"/>
          <w:color w:val="222222"/>
          <w:sz w:val="24"/>
          <w:szCs w:val="24"/>
        </w:rPr>
      </w:pPr>
      <w:r>
        <w:rPr>
          <w:rFonts w:hint="eastAsia" w:ascii="仿宋" w:hAnsi="仿宋" w:eastAsia="仿宋"/>
          <w:color w:val="222222"/>
          <w:sz w:val="24"/>
          <w:szCs w:val="24"/>
        </w:rPr>
        <w:t xml:space="preserve">  银行账户：699475269</w:t>
      </w:r>
    </w:p>
    <w:p>
      <w:pPr>
        <w:pStyle w:val="95"/>
        <w:spacing w:line="360" w:lineRule="auto"/>
        <w:ind w:firstLine="237" w:firstLineChars="99"/>
        <w:jc w:val="left"/>
        <w:rPr>
          <w:rFonts w:ascii="仿宋" w:hAnsi="仿宋" w:eastAsia="仿宋"/>
          <w:color w:val="222222"/>
          <w:sz w:val="24"/>
          <w:szCs w:val="24"/>
        </w:rPr>
      </w:pPr>
      <w:r>
        <w:rPr>
          <w:rFonts w:hint="eastAsia" w:ascii="仿宋" w:hAnsi="仿宋" w:eastAsia="仿宋"/>
          <w:color w:val="222222"/>
          <w:sz w:val="24"/>
          <w:szCs w:val="24"/>
        </w:rPr>
        <w:t>4.4 有关付款与费用的专门约定，本合同项下付款时间遇节假日自动顺延，所述“日”均指日历天，双方另有约定的除外。</w:t>
      </w:r>
    </w:p>
    <w:p>
      <w:pPr>
        <w:pStyle w:val="95"/>
        <w:spacing w:line="360" w:lineRule="auto"/>
        <w:ind w:firstLine="237" w:firstLineChars="99"/>
        <w:jc w:val="left"/>
        <w:rPr>
          <w:rFonts w:ascii="仿宋" w:hAnsi="仿宋" w:eastAsia="仿宋"/>
          <w:color w:val="222222"/>
          <w:sz w:val="24"/>
          <w:szCs w:val="24"/>
        </w:rPr>
      </w:pPr>
      <w:r>
        <w:rPr>
          <w:rFonts w:hint="eastAsia" w:ascii="仿宋" w:hAnsi="仿宋" w:eastAsia="仿宋"/>
          <w:color w:val="222222"/>
          <w:sz w:val="24"/>
          <w:szCs w:val="24"/>
        </w:rPr>
        <w:t xml:space="preserve">4.5不论上述的费用与支付如何约定，亦不论附带的配套设施与服务是否收费，当甲方因故需暂停提供时，均不构成违约。 </w:t>
      </w:r>
    </w:p>
    <w:p>
      <w:pPr>
        <w:pStyle w:val="95"/>
        <w:spacing w:line="360" w:lineRule="auto"/>
        <w:ind w:firstLine="237" w:firstLineChars="99"/>
        <w:jc w:val="left"/>
        <w:rPr>
          <w:rFonts w:ascii="仿宋" w:hAnsi="仿宋" w:eastAsia="仿宋"/>
          <w:b/>
          <w:bCs/>
          <w:color w:val="222222"/>
          <w:sz w:val="24"/>
          <w:szCs w:val="24"/>
        </w:rPr>
      </w:pPr>
      <w:r>
        <w:rPr>
          <w:rFonts w:hint="eastAsia" w:ascii="仿宋" w:hAnsi="仿宋" w:eastAsia="仿宋"/>
          <w:color w:val="000000" w:themeColor="text1"/>
          <w:sz w:val="24"/>
          <w:szCs w:val="24"/>
          <w:u w:val="single"/>
        </w:rPr>
        <w:t>※</w:t>
      </w:r>
      <w:r>
        <w:rPr>
          <w:rFonts w:hint="eastAsia" w:ascii="仿宋" w:hAnsi="仿宋" w:eastAsia="仿宋"/>
          <w:b/>
          <w:bCs/>
          <w:color w:val="000000" w:themeColor="text1"/>
          <w:sz w:val="24"/>
          <w:szCs w:val="24"/>
        </w:rPr>
        <w:t>第五</w:t>
      </w:r>
      <w:r>
        <w:rPr>
          <w:rFonts w:hint="eastAsia" w:ascii="仿宋" w:hAnsi="仿宋" w:eastAsia="仿宋"/>
          <w:b/>
          <w:bCs/>
          <w:color w:val="222222"/>
          <w:sz w:val="24"/>
          <w:szCs w:val="24"/>
        </w:rPr>
        <w:t>条：保证金：</w:t>
      </w:r>
    </w:p>
    <w:p>
      <w:pPr>
        <w:pStyle w:val="95"/>
        <w:spacing w:line="360" w:lineRule="auto"/>
        <w:ind w:firstLine="237" w:firstLineChars="99"/>
        <w:jc w:val="left"/>
        <w:rPr>
          <w:rFonts w:ascii="FangSong_GB2312" w:eastAsia="FangSong_GB2312"/>
          <w:color w:val="222222"/>
          <w:sz w:val="24"/>
        </w:rPr>
      </w:pPr>
      <w:r>
        <w:rPr>
          <w:rFonts w:hint="eastAsia" w:ascii="FangSong_GB2312" w:hAnsi="FangSong_GB2312" w:eastAsia="FangSong_GB2312" w:cs="FangSong_GB2312"/>
          <w:color w:val="222222"/>
          <w:sz w:val="24"/>
        </w:rPr>
        <w:t>5.1为确保乙方遵守本合同的各项约定，</w:t>
      </w:r>
      <w:r>
        <w:rPr>
          <w:rFonts w:hint="eastAsia" w:ascii="FangSong_GB2312" w:hAnsi="FangSong_GB2312" w:eastAsia="FangSong_GB2312" w:cs="FangSong_GB2312"/>
          <w:color w:val="222222"/>
          <w:sz w:val="24"/>
          <w:szCs w:val="24"/>
        </w:rPr>
        <w:t>本合同设立</w:t>
      </w:r>
      <w:r>
        <w:rPr>
          <w:rFonts w:hint="eastAsia" w:ascii="FangSong_GB2312" w:hAnsi="FangSong_GB2312" w:eastAsia="FangSong_GB2312" w:cs="FangSong_GB2312"/>
          <w:b/>
          <w:color w:val="222222"/>
          <w:sz w:val="24"/>
          <w:szCs w:val="24"/>
        </w:rPr>
        <w:t>保证金</w:t>
      </w:r>
      <w:r>
        <w:rPr>
          <w:rFonts w:hint="eastAsia" w:ascii="FangSong_GB2312" w:hAnsi="FangSong_GB2312" w:eastAsia="FangSong_GB2312" w:cs="FangSong_GB2312"/>
          <w:color w:val="222222"/>
          <w:sz w:val="24"/>
          <w:szCs w:val="24"/>
        </w:rPr>
        <w:t xml:space="preserve"> (由乙方</w:t>
      </w:r>
      <w:r>
        <w:rPr>
          <w:rFonts w:hint="eastAsia" w:ascii="FangSong_GB2312" w:hAnsi="FangSong_GB2312" w:eastAsia="FangSong_GB2312" w:cs="FangSong_GB2312"/>
          <w:color w:val="000000" w:themeColor="text1"/>
          <w:sz w:val="24"/>
          <w:szCs w:val="24"/>
        </w:rPr>
        <w:t>竟租保</w:t>
      </w:r>
      <w:r>
        <w:rPr>
          <w:rFonts w:hint="eastAsia" w:ascii="FangSong_GB2312" w:hAnsi="FangSong_GB2312" w:eastAsia="FangSong_GB2312" w:cs="FangSong_GB2312"/>
          <w:color w:val="222222"/>
          <w:sz w:val="24"/>
          <w:szCs w:val="24"/>
        </w:rPr>
        <w:t>证金自动转为租赁保证金)，若有扣罚保证金之情形(包括并不限于以下情形)，</w:t>
      </w:r>
      <w:r>
        <w:rPr>
          <w:rFonts w:hint="eastAsia" w:ascii="FangSong_GB2312" w:eastAsia="FangSong_GB2312"/>
          <w:color w:val="222222"/>
          <w:sz w:val="24"/>
          <w:szCs w:val="24"/>
        </w:rPr>
        <w:t>保证金不足以扣罚的，乙方应支付超出</w:t>
      </w:r>
      <w:r>
        <w:rPr>
          <w:rFonts w:hint="eastAsia" w:ascii="FangSong_GB2312" w:eastAsia="FangSong_GB2312"/>
          <w:b/>
          <w:color w:val="222222"/>
          <w:sz w:val="24"/>
          <w:szCs w:val="24"/>
        </w:rPr>
        <w:t>保证金</w:t>
      </w:r>
      <w:r>
        <w:rPr>
          <w:rFonts w:hint="eastAsia" w:ascii="FangSong_GB2312" w:eastAsia="FangSong_GB2312"/>
          <w:color w:val="222222"/>
          <w:sz w:val="24"/>
          <w:szCs w:val="24"/>
        </w:rPr>
        <w:t>部分的款项，乙方应在接到书面通知后七日内将</w:t>
      </w:r>
      <w:r>
        <w:rPr>
          <w:rFonts w:hint="eastAsia" w:ascii="FangSong_GB2312" w:eastAsia="FangSong_GB2312"/>
          <w:b/>
          <w:color w:val="222222"/>
          <w:sz w:val="24"/>
          <w:szCs w:val="24"/>
        </w:rPr>
        <w:t>保证金</w:t>
      </w:r>
      <w:r>
        <w:rPr>
          <w:rFonts w:hint="eastAsia" w:ascii="FangSong_GB2312" w:eastAsia="FangSong_GB2312"/>
          <w:color w:val="222222"/>
          <w:sz w:val="24"/>
          <w:szCs w:val="24"/>
        </w:rPr>
        <w:t>补足，否则甲方将采取停电等措施，</w:t>
      </w:r>
      <w:r>
        <w:rPr>
          <w:rFonts w:hint="eastAsia" w:ascii="FangSong_GB2312" w:eastAsia="FangSong_GB2312"/>
          <w:color w:val="222222"/>
          <w:sz w:val="24"/>
        </w:rPr>
        <w:t>若未在接到书面通知后三十日内补足保证金，甲方有权解除合同。</w:t>
      </w:r>
    </w:p>
    <w:p>
      <w:pPr>
        <w:pStyle w:val="95"/>
        <w:spacing w:line="360" w:lineRule="auto"/>
        <w:ind w:firstLine="237" w:firstLineChars="99"/>
        <w:jc w:val="left"/>
        <w:rPr>
          <w:rFonts w:ascii="仿宋" w:hAnsi="仿宋" w:eastAsia="仿宋"/>
          <w:color w:val="222222"/>
          <w:sz w:val="24"/>
          <w:szCs w:val="24"/>
        </w:rPr>
      </w:pPr>
      <w:r>
        <w:rPr>
          <w:rFonts w:hint="eastAsia" w:ascii="仿宋" w:hAnsi="仿宋" w:eastAsia="仿宋"/>
          <w:color w:val="222222"/>
          <w:sz w:val="24"/>
          <w:szCs w:val="24"/>
        </w:rPr>
        <w:t>5.2乙方装修过程中产生的垃圾未自行处理且堆放于甲方场地，甲方将视情节严重程度从保证金里扣罚500-1000元不等的金额。</w:t>
      </w:r>
    </w:p>
    <w:p>
      <w:pPr>
        <w:pStyle w:val="95"/>
        <w:spacing w:line="360" w:lineRule="auto"/>
        <w:ind w:firstLine="237" w:firstLineChars="99"/>
        <w:jc w:val="left"/>
        <w:rPr>
          <w:rFonts w:ascii="仿宋" w:hAnsi="仿宋" w:eastAsia="仿宋"/>
          <w:color w:val="222222"/>
          <w:sz w:val="24"/>
          <w:szCs w:val="24"/>
        </w:rPr>
      </w:pPr>
      <w:r>
        <w:rPr>
          <w:rFonts w:hint="eastAsia" w:ascii="仿宋" w:hAnsi="仿宋" w:eastAsia="仿宋"/>
          <w:color w:val="222222"/>
          <w:sz w:val="24"/>
          <w:szCs w:val="24"/>
        </w:rPr>
        <w:t>5.3乙方未能按照本合同约定向甲方支付各项费用包括但不限于广告场地使用费、滞纳金或违约金等，甲方有权直接以相应金额保证金冲抵，其冲抵金额相当于乙方前述欠费，但该项冲抵并不能免除乙方支付前述欠费的义务。</w:t>
      </w:r>
    </w:p>
    <w:p>
      <w:pPr>
        <w:pStyle w:val="95"/>
        <w:spacing w:line="360" w:lineRule="auto"/>
        <w:ind w:firstLine="237" w:firstLineChars="99"/>
        <w:jc w:val="left"/>
        <w:rPr>
          <w:rFonts w:ascii="仿宋" w:hAnsi="仿宋" w:eastAsia="仿宋"/>
          <w:color w:val="000000" w:themeColor="text1"/>
          <w:sz w:val="24"/>
          <w:szCs w:val="24"/>
        </w:rPr>
      </w:pPr>
      <w:r>
        <w:rPr>
          <w:rFonts w:hint="eastAsia" w:ascii="仿宋" w:hAnsi="仿宋" w:eastAsia="仿宋"/>
          <w:color w:val="222222"/>
          <w:sz w:val="24"/>
          <w:szCs w:val="24"/>
        </w:rPr>
        <w:t>5.4本合同</w:t>
      </w:r>
      <w:r>
        <w:rPr>
          <w:rFonts w:hint="eastAsia" w:ascii="仿宋" w:hAnsi="仿宋" w:eastAsia="仿宋"/>
          <w:color w:val="000000" w:themeColor="text1"/>
          <w:sz w:val="24"/>
          <w:szCs w:val="24"/>
        </w:rPr>
        <w:t>到期终止后，若乙方完全履行本合同项下义务，或在甲方直接冲抵乙方应付而未付的各项款项包括但不限于广告场地使用费、滞纳金、违约金等，甲方应在乙方将租赁场所恢复原状归还甲方后十日内将剩余保证金无息退还给乙方，如保证金不足以抵扣以上费用，由乙方于十日内全额补足。</w:t>
      </w:r>
    </w:p>
    <w:p>
      <w:pPr>
        <w:pStyle w:val="95"/>
        <w:spacing w:line="360" w:lineRule="auto"/>
        <w:ind w:firstLine="237" w:firstLineChars="99"/>
        <w:jc w:val="left"/>
        <w:rPr>
          <w:rFonts w:ascii="仿宋" w:hAnsi="仿宋" w:eastAsia="仿宋"/>
          <w:color w:val="000000" w:themeColor="text1"/>
          <w:sz w:val="24"/>
          <w:szCs w:val="24"/>
        </w:rPr>
      </w:pPr>
      <w:r>
        <w:rPr>
          <w:rFonts w:hint="eastAsia" w:ascii="仿宋" w:hAnsi="仿宋" w:eastAsia="仿宋"/>
          <w:color w:val="000000" w:themeColor="text1"/>
          <w:sz w:val="24"/>
          <w:szCs w:val="24"/>
        </w:rPr>
        <w:t>5.5乙方应在办理退还保证金手续时，应在可退还之日起七日内至甲方办理；退还时乙方应由签订本合同的主体（乙方为公司的，应由公司法定代表人或是法定代表人开具授权委托书的委托代理人）办理相关手续，同时交回原保证金的收据，否则不予退还。</w:t>
      </w:r>
    </w:p>
    <w:p>
      <w:pPr>
        <w:spacing w:line="360" w:lineRule="auto"/>
        <w:rPr>
          <w:rFonts w:ascii="仿宋" w:hAnsi="仿宋" w:eastAsia="仿宋" w:cs="仿宋"/>
          <w:color w:val="000000" w:themeColor="text1"/>
          <w:sz w:val="24"/>
          <w:szCs w:val="24"/>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24"/>
        </w:rPr>
        <w:t>第六条 合同租赁期间，甲方权利与义务</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甲方有权对乙方的广告代理资格及其所代理广告真实性、合法性进行审查。甲方根据有关的广告法规和政策审核乙方提供的广告资料，对不符合有关广告法规和政策要求的广告资料，甲方有权通知乙方进行修改否则不予刊登。</w:t>
      </w:r>
    </w:p>
    <w:p>
      <w:pPr>
        <w:spacing w:line="440" w:lineRule="exact"/>
        <w:jc w:val="left"/>
        <w:rPr>
          <w:rFonts w:ascii="仿宋" w:hAnsi="仿宋" w:eastAsia="仿宋" w:cs="仿宋"/>
          <w:kern w:val="0"/>
          <w:sz w:val="24"/>
          <w:szCs w:val="24"/>
        </w:rPr>
      </w:pPr>
      <w:r>
        <w:rPr>
          <w:rFonts w:hint="eastAsia" w:ascii="仿宋" w:hAnsi="仿宋" w:eastAsia="仿宋" w:cs="仿宋"/>
          <w:sz w:val="24"/>
          <w:szCs w:val="24"/>
        </w:rPr>
        <w:t>2、合同</w:t>
      </w:r>
      <w:r>
        <w:rPr>
          <w:rFonts w:hint="eastAsia" w:ascii="仿宋" w:hAnsi="仿宋" w:eastAsia="仿宋" w:cs="仿宋"/>
          <w:color w:val="000000"/>
          <w:sz w:val="24"/>
          <w:szCs w:val="24"/>
        </w:rPr>
        <w:t>期限内，甲乙双方不能无故终止合同，如因国家或地方政府建设、不可抗力、意外事件各级政府相关部门要求或甲方上级公司对场地另有用途等原因导致乙方广告位不能使用时，其</w:t>
      </w:r>
      <w:r>
        <w:rPr>
          <w:rFonts w:hint="eastAsia" w:ascii="仿宋" w:hAnsi="仿宋" w:eastAsia="仿宋" w:cs="仿宋"/>
          <w:kern w:val="0"/>
          <w:sz w:val="24"/>
          <w:szCs w:val="24"/>
        </w:rPr>
        <w:t>租金甲方按乙方所租实际时间计算。租赁合同终止，双方互不承担违约责任。</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3、如因台风，地震等不可抵抗力造成双方不能履行合约的，双方免责。</w:t>
      </w:r>
    </w:p>
    <w:p>
      <w:pPr>
        <w:spacing w:line="360" w:lineRule="auto"/>
        <w:rPr>
          <w:rFonts w:ascii="仿宋" w:hAnsi="仿宋" w:eastAsia="仿宋" w:cs="仿宋"/>
          <w:b/>
          <w:bCs/>
          <w:sz w:val="24"/>
          <w:szCs w:val="24"/>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24"/>
        </w:rPr>
        <w:t>第七条 合</w:t>
      </w:r>
      <w:r>
        <w:rPr>
          <w:rFonts w:hint="eastAsia" w:ascii="仿宋" w:hAnsi="仿宋" w:eastAsia="仿宋" w:cs="仿宋"/>
          <w:b/>
          <w:bCs/>
          <w:sz w:val="24"/>
          <w:szCs w:val="24"/>
        </w:rPr>
        <w:t>同租赁期间，乙方权利与义务</w:t>
      </w:r>
    </w:p>
    <w:p>
      <w:pPr>
        <w:spacing w:line="360" w:lineRule="auto"/>
        <w:rPr>
          <w:rFonts w:ascii="仿宋" w:hAnsi="仿宋" w:eastAsia="仿宋" w:cs="仿宋"/>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乙方应遵守广告发布，制作的相关规定。</w:t>
      </w:r>
    </w:p>
    <w:p>
      <w:pPr>
        <w:spacing w:line="360" w:lineRule="auto"/>
        <w:rPr>
          <w:rFonts w:ascii="仿宋" w:hAnsi="仿宋" w:eastAsia="仿宋" w:cs="仿宋"/>
          <w:sz w:val="24"/>
          <w:szCs w:val="24"/>
        </w:rPr>
      </w:pPr>
      <w:r>
        <w:rPr>
          <w:rFonts w:hint="eastAsia" w:ascii="仿宋" w:hAnsi="仿宋" w:eastAsia="仿宋" w:cs="仿宋"/>
          <w:sz w:val="24"/>
          <w:szCs w:val="24"/>
        </w:rPr>
        <w:t>2、乙方承租广告牌只作为本企业发布广告，不得转租、转让他人或以之作为抵押。</w:t>
      </w:r>
    </w:p>
    <w:p>
      <w:pPr>
        <w:spacing w:line="360" w:lineRule="auto"/>
        <w:rPr>
          <w:rFonts w:ascii="仿宋" w:hAnsi="仿宋" w:eastAsia="仿宋" w:cs="仿宋"/>
          <w:sz w:val="24"/>
          <w:szCs w:val="24"/>
        </w:rPr>
      </w:pPr>
      <w:r>
        <w:rPr>
          <w:rFonts w:hint="eastAsia" w:ascii="仿宋" w:hAnsi="仿宋" w:eastAsia="仿宋" w:cs="仿宋"/>
          <w:sz w:val="24"/>
          <w:szCs w:val="24"/>
        </w:rPr>
        <w:t>3、乙方有权决定广告发布内容，但必须保证真实性，合法性且是在经营范围内的。</w:t>
      </w:r>
    </w:p>
    <w:p>
      <w:pPr>
        <w:spacing w:line="360" w:lineRule="auto"/>
        <w:rPr>
          <w:rFonts w:ascii="仿宋" w:hAnsi="仿宋" w:eastAsia="仿宋" w:cs="仿宋"/>
          <w:sz w:val="24"/>
          <w:szCs w:val="24"/>
        </w:rPr>
      </w:pPr>
      <w:r>
        <w:rPr>
          <w:rFonts w:hint="eastAsia" w:ascii="仿宋" w:hAnsi="仿宋" w:eastAsia="仿宋" w:cs="仿宋"/>
          <w:sz w:val="24"/>
          <w:szCs w:val="24"/>
        </w:rPr>
        <w:t>4、乙方如在发布期限内更换画面内容，费用均由乙方负责。</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5、乙方提供的广告，坚持真实、合法、符合社会主义精神文明建设的要求，乙方须向甲方提供广告发布的相关客户文件。</w:t>
      </w:r>
    </w:p>
    <w:p>
      <w:pPr>
        <w:widowControl/>
        <w:numPr>
          <w:ilvl w:val="0"/>
          <w:numId w:val="3"/>
        </w:numPr>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甲方将场地现状交给乙方，使用期间场地设施由乙方进行维护，制作费、电费等其它相关费用由乙方自行承担。</w:t>
      </w:r>
    </w:p>
    <w:p>
      <w:pPr>
        <w:spacing w:line="440" w:lineRule="exact"/>
        <w:jc w:val="left"/>
        <w:rPr>
          <w:rFonts w:ascii="仿宋" w:hAnsi="仿宋" w:eastAsia="仿宋" w:cs="仿宋"/>
          <w:kern w:val="0"/>
          <w:sz w:val="24"/>
          <w:szCs w:val="24"/>
        </w:rPr>
      </w:pPr>
      <w:r>
        <w:rPr>
          <w:rFonts w:hint="eastAsia" w:ascii="仿宋" w:hAnsi="仿宋" w:eastAsia="仿宋" w:cs="仿宋"/>
          <w:color w:val="000000"/>
          <w:sz w:val="24"/>
          <w:szCs w:val="24"/>
        </w:rPr>
        <w:t>7、乙方自行保障租赁场所内财产安全，不论是营业时间还是下班时间，乙方均有责任采取措施保障租赁场所的财产安全，并购买足额的租赁场所内全部财产的一切保险、公众、雇主责任险。如发生前述责任范围内的任何损失或伤害，均由乙方自行处理及承担，与甲方无关。</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b/>
          <w:bCs/>
          <w:color w:val="000000" w:themeColor="text1"/>
          <w:sz w:val="24"/>
          <w:szCs w:val="32"/>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32"/>
        </w:rPr>
        <w:t>第八条 租赁期限到期事宜</w:t>
      </w:r>
    </w:p>
    <w:p>
      <w:pPr>
        <w:spacing w:line="440" w:lineRule="exact"/>
        <w:ind w:firstLine="240" w:firstLineChars="100"/>
        <w:jc w:val="left"/>
        <w:rPr>
          <w:rFonts w:ascii="仿宋" w:hAnsi="仿宋" w:eastAsia="仿宋" w:cs="仿宋"/>
          <w:color w:val="000000" w:themeColor="text1"/>
          <w:sz w:val="24"/>
          <w:szCs w:val="24"/>
        </w:rPr>
      </w:pPr>
      <w:r>
        <w:rPr>
          <w:rFonts w:hint="eastAsia" w:ascii="仿宋" w:hAnsi="仿宋" w:eastAsia="仿宋" w:cs="仿宋"/>
          <w:bCs/>
          <w:color w:val="000000" w:themeColor="text1"/>
          <w:sz w:val="24"/>
          <w:szCs w:val="24"/>
        </w:rPr>
        <w:t>租赁期届满后按规定公开招租，乙方可根据自身需求，结合招租文件决定是否竟租。若相关规定允许合同续签的，则甲方根据乙方在租赁期间的配合情况，再行研究是否续约，场地使用费由甲方根据市场情况制定。</w:t>
      </w:r>
    </w:p>
    <w:p>
      <w:pPr>
        <w:spacing w:line="360" w:lineRule="auto"/>
        <w:rPr>
          <w:rFonts w:ascii="仿宋" w:hAnsi="仿宋" w:eastAsia="仿宋" w:cs="仿宋"/>
          <w:b/>
          <w:bCs/>
          <w:color w:val="000000" w:themeColor="text1"/>
          <w:sz w:val="24"/>
          <w:szCs w:val="32"/>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32"/>
        </w:rPr>
        <w:t>第九条 经营与管理</w:t>
      </w:r>
    </w:p>
    <w:p>
      <w:pPr>
        <w:spacing w:line="360" w:lineRule="auto"/>
        <w:rPr>
          <w:rFonts w:ascii="仿宋" w:hAnsi="仿宋" w:eastAsia="仿宋" w:cs="仿宋"/>
          <w:b/>
          <w:bCs/>
          <w:color w:val="000000"/>
          <w:sz w:val="24"/>
          <w:szCs w:val="32"/>
        </w:rPr>
      </w:pPr>
      <w:r>
        <w:rPr>
          <w:rFonts w:hint="eastAsia" w:ascii="仿宋" w:hAnsi="仿宋" w:eastAsia="仿宋" w:cs="仿宋"/>
          <w:color w:val="000000"/>
          <w:sz w:val="24"/>
          <w:szCs w:val="24"/>
        </w:rPr>
        <w:t>9.1 为维护甲方的整体形象及双方的共同利益，乙方应严格遵守甲方的现场管理规定，接受甲方的统一管理。</w:t>
      </w:r>
    </w:p>
    <w:p>
      <w:pPr>
        <w:pStyle w:val="95"/>
        <w:spacing w:line="560" w:lineRule="exact"/>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9.2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不欺骗顾客，不违法谋取暴利，商品标识、广告须符合国家规定。</w:t>
      </w:r>
    </w:p>
    <w:p>
      <w:pPr>
        <w:pStyle w:val="95"/>
        <w:spacing w:line="560" w:lineRule="exact"/>
        <w:ind w:firstLine="0" w:firstLineChars="0"/>
        <w:jc w:val="left"/>
        <w:rPr>
          <w:rFonts w:ascii="仿宋" w:hAnsi="仿宋" w:eastAsia="仿宋" w:cs="仿宋"/>
          <w:color w:val="000000"/>
          <w:sz w:val="24"/>
          <w:szCs w:val="24"/>
        </w:rPr>
      </w:pPr>
      <w:r>
        <w:rPr>
          <w:rFonts w:hint="eastAsia" w:ascii="仿宋" w:hAnsi="仿宋" w:eastAsia="仿宋"/>
          <w:color w:val="000000" w:themeColor="text1"/>
          <w:sz w:val="24"/>
          <w:szCs w:val="24"/>
        </w:rPr>
        <w:t>9.3乙方及乙方人员不得辱骂、殴打顾客或甲方员工。</w:t>
      </w:r>
    </w:p>
    <w:p>
      <w:pPr>
        <w:pStyle w:val="95"/>
        <w:spacing w:line="560" w:lineRule="exact"/>
        <w:ind w:firstLine="0" w:firstLineChars="0"/>
        <w:jc w:val="left"/>
        <w:rPr>
          <w:rFonts w:ascii="仿宋" w:hAnsi="仿宋" w:eastAsia="仿宋" w:cs="仿宋"/>
          <w:b/>
          <w:bCs/>
          <w:color w:val="000000"/>
          <w:sz w:val="24"/>
          <w:szCs w:val="24"/>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24"/>
        </w:rPr>
        <w:t>第</w:t>
      </w:r>
      <w:r>
        <w:rPr>
          <w:rFonts w:hint="eastAsia" w:ascii="仿宋" w:hAnsi="仿宋" w:eastAsia="仿宋" w:cs="仿宋"/>
          <w:b/>
          <w:bCs/>
          <w:color w:val="000000"/>
          <w:sz w:val="24"/>
          <w:szCs w:val="24"/>
        </w:rPr>
        <w:t>十条 租赁场所的交还</w:t>
      </w:r>
    </w:p>
    <w:p>
      <w:pPr>
        <w:pStyle w:val="95"/>
        <w:spacing w:line="360"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10.1 合同终止或解除后七个日历日内，乙方需无条件保留租赁场所内的所有固定装修（固定装修为天花板、地面、墙面等不可移动的装修），并且把乙方有在租赁场所内装修过需要拆除的地方(如租赁场所内的墙面上做乙方的广告牌、灯箱或者宣传介绍等），乙方须恢复原状后交还给甲方， 由此产生的损失和费用由乙方自行承担，同时还应赔偿由此导致甲方的全部损失。以上费用可从乙方的保证金中扣除或向乙方追索。</w:t>
      </w:r>
    </w:p>
    <w:p>
      <w:pPr>
        <w:pStyle w:val="95"/>
        <w:spacing w:line="360" w:lineRule="auto"/>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10.2 如果乙方未按约定期限交还租赁场所，则视为乙方放弃租赁场所内一切财物所有权，由甲方有权腾空、收回租赁场所，处理租赁场所内财物，由此产生的损失和费用由乙方自行承担，同时还应赔偿由此导致甲方的全部损失。以上费用可从乙方的保证金中扣除或向乙方追索。</w:t>
      </w:r>
    </w:p>
    <w:p>
      <w:pPr>
        <w:pStyle w:val="95"/>
        <w:spacing w:line="560" w:lineRule="exact"/>
        <w:ind w:firstLine="0" w:firstLineChars="0"/>
        <w:jc w:val="left"/>
        <w:rPr>
          <w:rFonts w:ascii="仿宋" w:hAnsi="仿宋" w:eastAsia="仿宋" w:cs="仿宋"/>
          <w:b/>
          <w:color w:val="000000" w:themeColor="text1"/>
          <w:sz w:val="24"/>
          <w:szCs w:val="24"/>
        </w:rPr>
      </w:pPr>
      <w:r>
        <w:rPr>
          <w:rFonts w:hint="eastAsia" w:ascii="仿宋" w:hAnsi="仿宋" w:eastAsia="仿宋"/>
          <w:color w:val="000000" w:themeColor="text1"/>
          <w:sz w:val="24"/>
          <w:szCs w:val="24"/>
          <w:u w:val="single"/>
        </w:rPr>
        <w:t>※</w:t>
      </w:r>
      <w:r>
        <w:rPr>
          <w:rFonts w:hint="eastAsia" w:ascii="仿宋" w:hAnsi="仿宋" w:eastAsia="仿宋" w:cs="仿宋"/>
          <w:b/>
          <w:color w:val="000000" w:themeColor="text1"/>
          <w:sz w:val="24"/>
          <w:szCs w:val="24"/>
        </w:rPr>
        <w:t>第十一条  合同终止及甲方解除合同的权利</w:t>
      </w:r>
    </w:p>
    <w:p>
      <w:pPr>
        <w:pStyle w:val="95"/>
        <w:spacing w:line="360" w:lineRule="auto"/>
        <w:ind w:firstLine="237" w:firstLineChars="99"/>
        <w:jc w:val="left"/>
        <w:rPr>
          <w:rFonts w:ascii="仿宋" w:hAnsi="仿宋" w:eastAsia="仿宋"/>
          <w:color w:val="222222"/>
          <w:sz w:val="24"/>
          <w:szCs w:val="24"/>
        </w:rPr>
      </w:pPr>
      <w:r>
        <w:rPr>
          <w:rFonts w:hint="eastAsia" w:ascii="仿宋" w:hAnsi="仿宋" w:eastAsia="仿宋" w:cs="仿宋"/>
          <w:color w:val="000000" w:themeColor="text1"/>
          <w:sz w:val="24"/>
          <w:szCs w:val="24"/>
        </w:rPr>
        <w:t>11.1</w:t>
      </w:r>
      <w:r>
        <w:rPr>
          <w:rFonts w:hint="eastAsia" w:ascii="仿宋" w:hAnsi="仿宋" w:eastAsia="仿宋"/>
          <w:color w:val="000000" w:themeColor="text1"/>
          <w:sz w:val="24"/>
          <w:szCs w:val="24"/>
        </w:rPr>
        <w:t>如因国家或地方政府建设、政策调整、不可抗力、意外事件各级政府相关部门要求或甲方上级公司对场地另有用途等原因，收回项目或导致不能继续履行合同或不能实现合同目的，甲方必须终止合同时，甲方应提前15日书面通知乙方。乙方应无条件服从并按甲方要求时限撤离，甲方应当将乙方已付的租金按照尚未租赁的</w:t>
      </w:r>
      <w:r>
        <w:rPr>
          <w:rFonts w:hint="eastAsia" w:ascii="仿宋" w:hAnsi="仿宋" w:eastAsia="仿宋"/>
          <w:color w:val="222222"/>
          <w:sz w:val="24"/>
          <w:szCs w:val="24"/>
        </w:rPr>
        <w:t>期限无息返还乙方，租赁合同终止，双方互不承担违约责任。</w:t>
      </w:r>
    </w:p>
    <w:p>
      <w:pPr>
        <w:pStyle w:val="95"/>
        <w:spacing w:line="360" w:lineRule="auto"/>
        <w:ind w:firstLine="237" w:firstLineChars="99"/>
        <w:jc w:val="left"/>
        <w:rPr>
          <w:rFonts w:ascii="仿宋" w:hAnsi="仿宋" w:eastAsia="仿宋" w:cs="仿宋"/>
          <w:color w:val="000000"/>
          <w:sz w:val="24"/>
          <w:szCs w:val="24"/>
        </w:rPr>
      </w:pPr>
      <w:r>
        <w:rPr>
          <w:rFonts w:hint="eastAsia" w:ascii="仿宋" w:hAnsi="仿宋" w:eastAsia="仿宋"/>
          <w:color w:val="222222"/>
          <w:sz w:val="24"/>
          <w:szCs w:val="24"/>
        </w:rPr>
        <w:t>11.2</w:t>
      </w:r>
      <w:r>
        <w:rPr>
          <w:rFonts w:hint="eastAsia" w:ascii="仿宋" w:hAnsi="仿宋" w:eastAsia="仿宋" w:cs="仿宋"/>
          <w:color w:val="000000"/>
          <w:sz w:val="24"/>
          <w:szCs w:val="24"/>
        </w:rPr>
        <w:t xml:space="preserve"> 有下列情形之一的，甲方有权单方解除合同，保证金不予退还，若乙方行为对甲方或第三方造成损失的，乙方应负责全部赔偿，乙方应于接到解除协议通知之日起3日内向甲方办理相关交接手续，否则甲方有权采取停电或者采取其他必要措施中止乙方营业，乙方不得因此对甲方进行任何索赔或诉讼。</w:t>
      </w:r>
    </w:p>
    <w:p>
      <w:pPr>
        <w:pStyle w:val="95"/>
        <w:spacing w:line="560" w:lineRule="exact"/>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(1)乙方未按合同约定付款日期缴清广告场地使用费等其它各项应付费用的，在约定付款日期超出三十日后仍拖欠广告场地使用费等其它各项应付费用其中任何一项或几项费用的，或接到甲方书面通知二十日后仍未支付广告场地使用费、能源费等其它各项应付费用的。</w:t>
      </w:r>
    </w:p>
    <w:p>
      <w:pPr>
        <w:pStyle w:val="95"/>
        <w:spacing w:line="560" w:lineRule="exact"/>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(2)接到补足保证金书面通知三十日后未补足保证金的。</w:t>
      </w:r>
    </w:p>
    <w:p>
      <w:pPr>
        <w:pStyle w:val="95"/>
        <w:spacing w:line="560" w:lineRule="exact"/>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(3)乙方未经甲方同意，擅自变更在租赁场所经营品牌、类别和用途的。乙方保证在正式开业前办理完毕合法经营所需的各项手续，包括但不限于营业执照、税务登记证等。</w:t>
      </w:r>
    </w:p>
    <w:p>
      <w:pPr>
        <w:tabs>
          <w:tab w:val="left" w:pos="420"/>
        </w:tabs>
        <w:spacing w:line="480" w:lineRule="exact"/>
        <w:ind w:left="585" w:leftChars="50" w:hanging="480" w:hangingChars="200"/>
        <w:jc w:val="left"/>
        <w:rPr>
          <w:rFonts w:ascii="仿宋" w:hAnsi="仿宋" w:eastAsia="仿宋" w:cs="仿宋"/>
          <w:color w:val="000000"/>
          <w:sz w:val="24"/>
          <w:szCs w:val="24"/>
        </w:rPr>
      </w:pPr>
      <w:r>
        <w:rPr>
          <w:rFonts w:hint="eastAsia" w:ascii="仿宋" w:hAnsi="仿宋" w:eastAsia="仿宋" w:cs="仿宋"/>
          <w:color w:val="000000"/>
          <w:sz w:val="24"/>
          <w:szCs w:val="24"/>
        </w:rPr>
        <w:t>(4)若乙方的服务给甲方客人或甲方的经营造成不良影响的，乙方存在恶意竞争等经营行为影响园区正常经营秩序，导致其他商家投诉等情况，甲方提出书面整改要求后拒不改正或达不到整改要求的。</w:t>
      </w:r>
    </w:p>
    <w:p>
      <w:pPr>
        <w:spacing w:line="480" w:lineRule="exact"/>
        <w:ind w:left="585" w:leftChars="50" w:hanging="480" w:hangingChars="200"/>
        <w:jc w:val="left"/>
        <w:rPr>
          <w:rFonts w:ascii="仿宋" w:hAnsi="仿宋" w:eastAsia="仿宋" w:cs="仿宋"/>
          <w:color w:val="000000"/>
          <w:sz w:val="24"/>
          <w:szCs w:val="24"/>
        </w:rPr>
      </w:pPr>
      <w:r>
        <w:rPr>
          <w:rFonts w:hint="eastAsia" w:ascii="仿宋" w:hAnsi="仿宋" w:eastAsia="仿宋" w:cs="仿宋"/>
          <w:color w:val="000000"/>
          <w:sz w:val="24"/>
          <w:szCs w:val="24"/>
        </w:rPr>
        <w:t>(5) 乙方殴打客户、甲方员工或商家之间发生殴打行为的。</w:t>
      </w:r>
    </w:p>
    <w:p>
      <w:pPr>
        <w:pStyle w:val="95"/>
        <w:spacing w:line="560" w:lineRule="exact"/>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(6)乙方在租赁期内有中途退出、转租、撤离、终止营业或者对租赁场所任何侵犯业主所有权的行为的。</w:t>
      </w:r>
    </w:p>
    <w:p>
      <w:pPr>
        <w:pStyle w:val="95"/>
        <w:spacing w:line="560" w:lineRule="exact"/>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(7)乙方违反中华人民共和国的法律、法规，损害他人利益或社会公共利益的。</w:t>
      </w:r>
    </w:p>
    <w:p>
      <w:pPr>
        <w:pStyle w:val="95"/>
        <w:spacing w:line="560" w:lineRule="exact"/>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(8)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pPr>
        <w:spacing w:line="480" w:lineRule="exact"/>
        <w:ind w:firstLine="240" w:firstLineChars="100"/>
        <w:jc w:val="left"/>
        <w:rPr>
          <w:rFonts w:ascii="仿宋" w:hAnsi="仿宋" w:eastAsia="仿宋" w:cs="仿宋"/>
          <w:color w:val="000000" w:themeColor="text1"/>
          <w:sz w:val="24"/>
          <w:szCs w:val="24"/>
        </w:rPr>
      </w:pPr>
      <w:r>
        <w:rPr>
          <w:rFonts w:hint="eastAsia" w:ascii="仿宋" w:hAnsi="仿宋" w:eastAsia="仿宋" w:cs="仿宋"/>
          <w:color w:val="000000"/>
          <w:sz w:val="24"/>
          <w:szCs w:val="24"/>
        </w:rPr>
        <w:t>(9</w:t>
      </w:r>
      <w:r>
        <w:rPr>
          <w:rFonts w:hint="eastAsia" w:ascii="仿宋" w:hAnsi="仿宋" w:eastAsia="仿宋" w:cs="仿宋"/>
          <w:color w:val="000000" w:themeColor="text1"/>
          <w:sz w:val="24"/>
          <w:szCs w:val="24"/>
        </w:rPr>
        <w:t>)</w:t>
      </w:r>
      <w:r>
        <w:rPr>
          <w:rFonts w:hint="eastAsia" w:ascii="FangSong_GB2312" w:eastAsia="FangSong_GB2312"/>
          <w:color w:val="000000" w:themeColor="text1"/>
          <w:sz w:val="24"/>
          <w:szCs w:val="24"/>
        </w:rPr>
        <w:t>乙方违反甲方合同上的管理规定在接到甲方通知后不予改正或拒缴交违约金的，或一年内违反规定次数累计达三次的。</w:t>
      </w:r>
    </w:p>
    <w:p>
      <w:pPr>
        <w:spacing w:line="360" w:lineRule="auto"/>
        <w:rPr>
          <w:rFonts w:ascii="仿宋" w:hAnsi="仿宋" w:eastAsia="仿宋" w:cs="仿宋"/>
          <w:b/>
          <w:bCs/>
          <w:color w:val="000000" w:themeColor="text1"/>
          <w:sz w:val="24"/>
          <w:szCs w:val="32"/>
        </w:rPr>
      </w:pPr>
      <w:r>
        <w:rPr>
          <w:rFonts w:hint="eastAsia" w:ascii="仿宋" w:hAnsi="仿宋" w:eastAsia="仿宋"/>
          <w:color w:val="000000" w:themeColor="text1"/>
          <w:sz w:val="24"/>
          <w:szCs w:val="24"/>
          <w:u w:val="single"/>
        </w:rPr>
        <w:t>※</w:t>
      </w:r>
      <w:r>
        <w:rPr>
          <w:rFonts w:hint="eastAsia" w:ascii="仿宋" w:hAnsi="仿宋" w:eastAsia="仿宋" w:cs="仿宋"/>
          <w:b/>
          <w:bCs/>
          <w:color w:val="000000" w:themeColor="text1"/>
          <w:sz w:val="24"/>
          <w:szCs w:val="32"/>
        </w:rPr>
        <w:t>第十二条 违约责任</w:t>
      </w:r>
    </w:p>
    <w:p>
      <w:pPr>
        <w:spacing w:line="360" w:lineRule="auto"/>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12.1、合同到期后，乙方未按要求将场地和设施恢复原状，保证金不予退还。</w:t>
      </w:r>
    </w:p>
    <w:p>
      <w:pPr>
        <w:spacing w:line="360" w:lineRule="auto"/>
        <w:rPr>
          <w:rFonts w:ascii="仿宋" w:hAnsi="仿宋" w:eastAsia="仿宋" w:cs="仿宋"/>
          <w:sz w:val="24"/>
          <w:szCs w:val="32"/>
        </w:rPr>
      </w:pPr>
      <w:r>
        <w:rPr>
          <w:rFonts w:hint="eastAsia" w:ascii="仿宋" w:hAnsi="仿宋" w:eastAsia="仿宋" w:cs="仿宋"/>
          <w:kern w:val="0"/>
          <w:sz w:val="24"/>
          <w:szCs w:val="24"/>
        </w:rPr>
        <w:t>12.2甲、乙双方应遵守职业规范，非经对方许可或公布，不得向第三方透露本合同内容以及双方合作过程中了解到的对方资料及信息。</w:t>
      </w:r>
      <w:r>
        <w:rPr>
          <w:rFonts w:hint="eastAsia" w:ascii="仿宋" w:hAnsi="仿宋" w:eastAsia="仿宋" w:cs="仿宋"/>
          <w:sz w:val="24"/>
          <w:szCs w:val="32"/>
        </w:rPr>
        <w:t>双方签订合同必须守信，任何一方违反本合同的规定，保证金不予退还。</w:t>
      </w:r>
    </w:p>
    <w:p>
      <w:pPr>
        <w:pStyle w:val="95"/>
        <w:spacing w:line="560" w:lineRule="exact"/>
        <w:ind w:firstLine="0" w:firstLineChars="0"/>
        <w:jc w:val="left"/>
        <w:rPr>
          <w:rFonts w:ascii="仿宋" w:hAnsi="仿宋" w:eastAsia="仿宋" w:cs="仿宋"/>
          <w:b/>
          <w:color w:val="000000"/>
          <w:sz w:val="24"/>
          <w:szCs w:val="24"/>
        </w:rPr>
      </w:pPr>
      <w:r>
        <w:rPr>
          <w:rFonts w:hint="eastAsia" w:ascii="仿宋" w:hAnsi="仿宋" w:eastAsia="仿宋"/>
          <w:color w:val="000000" w:themeColor="text1"/>
          <w:sz w:val="24"/>
          <w:szCs w:val="24"/>
          <w:u w:val="single"/>
        </w:rPr>
        <w:t>※</w:t>
      </w:r>
      <w:r>
        <w:rPr>
          <w:rFonts w:hint="eastAsia" w:ascii="仿宋" w:hAnsi="仿宋" w:eastAsia="仿宋" w:cs="仿宋"/>
          <w:b/>
          <w:color w:val="000000"/>
          <w:sz w:val="24"/>
          <w:szCs w:val="24"/>
        </w:rPr>
        <w:t>第十三条  争议的解决</w:t>
      </w:r>
    </w:p>
    <w:p>
      <w:pPr>
        <w:pStyle w:val="95"/>
        <w:spacing w:line="560" w:lineRule="exact"/>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凡因履行本协议发生的一切纠纷，双方应通过友好协商的方式解决；协调不成，由厦门市海沧区人民法院管辖。</w:t>
      </w:r>
    </w:p>
    <w:p>
      <w:pPr>
        <w:spacing w:line="360" w:lineRule="auto"/>
        <w:rPr>
          <w:rFonts w:ascii="仿宋" w:hAnsi="仿宋" w:eastAsia="仿宋" w:cs="仿宋"/>
          <w:color w:val="000000"/>
          <w:sz w:val="24"/>
          <w:szCs w:val="24"/>
        </w:rPr>
      </w:pPr>
    </w:p>
    <w:p>
      <w:pPr>
        <w:spacing w:line="360" w:lineRule="auto"/>
        <w:rPr>
          <w:rFonts w:ascii="仿宋" w:hAnsi="仿宋" w:eastAsia="仿宋" w:cs="仿宋"/>
          <w:b/>
          <w:bCs/>
          <w:sz w:val="24"/>
          <w:szCs w:val="32"/>
        </w:rPr>
      </w:pPr>
      <w:r>
        <w:rPr>
          <w:rFonts w:hint="eastAsia" w:ascii="仿宋" w:hAnsi="仿宋" w:eastAsia="仿宋"/>
          <w:color w:val="000000" w:themeColor="text1"/>
          <w:sz w:val="24"/>
          <w:szCs w:val="24"/>
          <w:u w:val="single"/>
        </w:rPr>
        <w:t>※</w:t>
      </w:r>
      <w:r>
        <w:rPr>
          <w:rFonts w:hint="eastAsia" w:ascii="仿宋" w:hAnsi="仿宋" w:eastAsia="仿宋" w:cs="仿宋"/>
          <w:b/>
          <w:bCs/>
          <w:sz w:val="24"/>
          <w:szCs w:val="32"/>
        </w:rPr>
        <w:t>第十四条 其他约定</w:t>
      </w:r>
    </w:p>
    <w:p>
      <w:pPr>
        <w:pStyle w:val="95"/>
        <w:spacing w:line="560" w:lineRule="exact"/>
        <w:ind w:firstLine="237" w:firstLineChars="99"/>
        <w:jc w:val="left"/>
        <w:rPr>
          <w:rFonts w:ascii="仿宋" w:hAnsi="仿宋" w:eastAsia="仿宋" w:cs="仿宋"/>
          <w:color w:val="000000"/>
          <w:sz w:val="24"/>
          <w:szCs w:val="24"/>
        </w:rPr>
      </w:pPr>
      <w:r>
        <w:rPr>
          <w:rFonts w:hint="eastAsia" w:ascii="仿宋" w:hAnsi="仿宋" w:eastAsia="仿宋" w:cs="仿宋"/>
          <w:color w:val="000000"/>
          <w:sz w:val="24"/>
          <w:szCs w:val="24"/>
        </w:rPr>
        <w:t>14.1 如因国家政策因素导致甲方场所无法营业，停业期间，场地使用费按照政府的相关规定执行，政府未予明确的，场地使用费及其他费用按照合同约定执行。</w:t>
      </w:r>
    </w:p>
    <w:p>
      <w:pPr>
        <w:pStyle w:val="95"/>
        <w:spacing w:line="560" w:lineRule="exact"/>
        <w:ind w:firstLine="237" w:firstLineChars="99"/>
        <w:jc w:val="left"/>
        <w:rPr>
          <w:rFonts w:ascii="仿宋" w:hAnsi="仿宋" w:eastAsia="仿宋" w:cs="仿宋"/>
          <w:color w:val="000000"/>
          <w:sz w:val="24"/>
          <w:szCs w:val="24"/>
        </w:rPr>
      </w:pPr>
      <w:r>
        <w:rPr>
          <w:rFonts w:hint="eastAsia" w:ascii="仿宋" w:hAnsi="仿宋" w:eastAsia="仿宋" w:cs="仿宋"/>
          <w:color w:val="000000"/>
          <w:sz w:val="24"/>
          <w:szCs w:val="24"/>
        </w:rPr>
        <w:t>14.2 对合同的任何修改或补充，均需采用书面的形式，经双方签字确认后生效。</w:t>
      </w:r>
    </w:p>
    <w:p>
      <w:pPr>
        <w:pStyle w:val="95"/>
        <w:spacing w:line="560" w:lineRule="exact"/>
        <w:ind w:firstLine="237" w:firstLineChars="99"/>
        <w:jc w:val="left"/>
        <w:rPr>
          <w:rFonts w:ascii="仿宋" w:hAnsi="仿宋" w:eastAsia="仿宋" w:cs="仿宋"/>
          <w:color w:val="000000"/>
          <w:sz w:val="24"/>
          <w:szCs w:val="24"/>
        </w:rPr>
      </w:pPr>
      <w:r>
        <w:rPr>
          <w:rFonts w:hint="eastAsia" w:ascii="仿宋" w:hAnsi="仿宋" w:eastAsia="仿宋" w:cs="仿宋"/>
          <w:color w:val="000000"/>
          <w:sz w:val="24"/>
          <w:szCs w:val="24"/>
        </w:rPr>
        <w:t>14.3 本合同规定或要求的任何通知或其它通讯均应以书面形式作出，且送达地址及联系人以本合同约定的为准，如任何一方本合同约定的地址及联系人有变更，应书面告知对方。甲乙双方可以选择专人递交或者通过顺丰、EMS等知名的速递服务公司送交，送达时间均以甲方寄出日期为准，不论乙方是否接收。</w:t>
      </w:r>
    </w:p>
    <w:p>
      <w:pPr>
        <w:pStyle w:val="95"/>
        <w:spacing w:line="560" w:lineRule="exact"/>
        <w:ind w:firstLine="237" w:firstLineChars="99"/>
        <w:jc w:val="left"/>
        <w:rPr>
          <w:rFonts w:ascii="仿宋" w:hAnsi="仿宋" w:eastAsia="仿宋" w:cs="仿宋"/>
          <w:color w:val="000000"/>
          <w:sz w:val="24"/>
          <w:szCs w:val="24"/>
        </w:rPr>
      </w:pPr>
      <w:r>
        <w:rPr>
          <w:rFonts w:hint="eastAsia" w:ascii="仿宋" w:hAnsi="仿宋" w:eastAsia="仿宋" w:cs="仿宋"/>
          <w:color w:val="000000"/>
          <w:sz w:val="24"/>
          <w:szCs w:val="24"/>
        </w:rPr>
        <w:t>14.4 本合同经甲乙双方签章后生效，一式肆份，甲方叁份，乙方壹份。</w:t>
      </w:r>
    </w:p>
    <w:p>
      <w:pPr>
        <w:spacing w:line="360" w:lineRule="auto"/>
        <w:jc w:val="left"/>
        <w:rPr>
          <w:b/>
          <w:bCs/>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附件1：租赁商户安全协议书</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附件2：场地画面。</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甲方（盖章）：                                乙方（盖章/签字）：</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 xml:space="preserve">厦门海沧城建开发有限公司       </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法定代表人（签字）：                           法定代表人（签字）：</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开户行：民生银行海沧支行                      开户行：</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账户：699475269                               账户：</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单位地址：                                    联系及送达地址：</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联系电话：                                    联系电话：</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传真：                                        传真：</w:t>
      </w:r>
    </w:p>
    <w:p>
      <w:pPr>
        <w:spacing w:line="500" w:lineRule="exact"/>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邮政编码：                                    邮政编码：</w:t>
      </w:r>
    </w:p>
    <w:p>
      <w:pPr>
        <w:spacing w:line="500" w:lineRule="exact"/>
        <w:ind w:firstLine="240" w:firstLineChars="100"/>
        <w:jc w:val="left"/>
        <w:rPr>
          <w:rFonts w:ascii="仿宋" w:hAnsi="仿宋" w:eastAsia="仿宋"/>
          <w:b/>
          <w:color w:val="000000" w:themeColor="text1"/>
          <w:sz w:val="24"/>
          <w:szCs w:val="24"/>
        </w:rPr>
      </w:pPr>
      <w:r>
        <w:rPr>
          <w:rFonts w:hint="eastAsia" w:ascii="仿宋" w:hAnsi="仿宋" w:eastAsia="仿宋"/>
          <w:color w:val="000000"/>
          <w:sz w:val="24"/>
          <w:szCs w:val="24"/>
        </w:rPr>
        <w:t>签订日期：                                    签订日期：</w:t>
      </w:r>
    </w:p>
    <w:p>
      <w:pPr>
        <w:spacing w:line="500" w:lineRule="exact"/>
        <w:ind w:firstLine="241" w:firstLineChars="100"/>
        <w:jc w:val="left"/>
        <w:rPr>
          <w:rFonts w:ascii="仿宋" w:hAnsi="仿宋" w:eastAsia="仿宋"/>
          <w:b/>
          <w:color w:val="000000" w:themeColor="text1"/>
          <w:sz w:val="24"/>
          <w:szCs w:val="24"/>
        </w:rPr>
      </w:pPr>
    </w:p>
    <w:p>
      <w:pPr>
        <w:spacing w:line="500" w:lineRule="exact"/>
        <w:jc w:val="left"/>
        <w:rPr>
          <w:rFonts w:hint="eastAsia" w:ascii="仿宋" w:hAnsi="仿宋" w:eastAsia="仿宋"/>
          <w:b/>
          <w:bCs/>
          <w:color w:val="000000"/>
          <w:sz w:val="24"/>
          <w:szCs w:val="24"/>
        </w:rPr>
      </w:pPr>
    </w:p>
    <w:p>
      <w:pPr>
        <w:spacing w:line="500" w:lineRule="exact"/>
        <w:jc w:val="left"/>
        <w:rPr>
          <w:rFonts w:hint="eastAsia" w:ascii="仿宋" w:hAnsi="仿宋" w:eastAsia="仿宋"/>
          <w:b/>
          <w:bCs/>
          <w:color w:val="000000"/>
          <w:sz w:val="24"/>
          <w:szCs w:val="24"/>
        </w:rPr>
      </w:pPr>
    </w:p>
    <w:p>
      <w:pPr>
        <w:spacing w:line="500" w:lineRule="exact"/>
        <w:jc w:val="left"/>
        <w:rPr>
          <w:rFonts w:hint="eastAsia" w:ascii="仿宋" w:hAnsi="仿宋" w:eastAsia="仿宋"/>
          <w:b/>
          <w:bCs/>
          <w:color w:val="000000"/>
          <w:sz w:val="24"/>
          <w:szCs w:val="24"/>
        </w:rPr>
      </w:pPr>
    </w:p>
    <w:p>
      <w:pPr>
        <w:spacing w:line="500" w:lineRule="exact"/>
        <w:jc w:val="left"/>
        <w:rPr>
          <w:rFonts w:hint="eastAsia" w:ascii="仿宋" w:hAnsi="仿宋" w:eastAsia="仿宋"/>
          <w:b/>
          <w:bCs/>
          <w:color w:val="000000"/>
          <w:sz w:val="24"/>
          <w:szCs w:val="24"/>
        </w:rPr>
      </w:pPr>
    </w:p>
    <w:p>
      <w:pPr>
        <w:spacing w:line="500" w:lineRule="exact"/>
        <w:jc w:val="left"/>
        <w:rPr>
          <w:rFonts w:ascii="仿宋" w:hAnsi="仿宋" w:eastAsia="仿宋"/>
          <w:b/>
          <w:color w:val="000000" w:themeColor="text1"/>
          <w:sz w:val="24"/>
          <w:szCs w:val="24"/>
        </w:rPr>
      </w:pPr>
      <w:r>
        <w:rPr>
          <w:rFonts w:hint="eastAsia" w:ascii="仿宋" w:hAnsi="仿宋" w:eastAsia="仿宋"/>
          <w:b/>
          <w:bCs/>
          <w:color w:val="000000"/>
          <w:sz w:val="24"/>
          <w:szCs w:val="24"/>
        </w:rPr>
        <w:t>附件1：</w:t>
      </w:r>
    </w:p>
    <w:p>
      <w:pPr>
        <w:jc w:val="center"/>
        <w:rPr>
          <w:rFonts w:ascii="仿宋" w:hAnsi="仿宋" w:eastAsia="仿宋" w:cs="仿宋"/>
          <w:b/>
          <w:sz w:val="30"/>
          <w:szCs w:val="30"/>
        </w:rPr>
      </w:pPr>
      <w:r>
        <w:rPr>
          <w:rFonts w:hint="eastAsia" w:ascii="仿宋" w:hAnsi="仿宋" w:eastAsia="仿宋" w:cs="仿宋"/>
          <w:b/>
          <w:sz w:val="30"/>
          <w:szCs w:val="30"/>
        </w:rPr>
        <w:t>租赁商户安全协议书</w:t>
      </w: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24"/>
        </w:rPr>
      </w:pPr>
    </w:p>
    <w:p>
      <w:pPr>
        <w:jc w:val="center"/>
        <w:rPr>
          <w:rFonts w:ascii="宋体" w:hAnsi="宋体" w:cs="宋体"/>
          <w:b/>
          <w:sz w:val="24"/>
        </w:rPr>
      </w:pPr>
    </w:p>
    <w:p>
      <w:pPr>
        <w:rPr>
          <w:rFonts w:ascii="宋体" w:hAnsi="宋体" w:cs="宋体"/>
          <w:b/>
          <w:sz w:val="24"/>
        </w:rPr>
      </w:pPr>
    </w:p>
    <w:p>
      <w:pPr>
        <w:jc w:val="right"/>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8"/>
          <w:szCs w:val="28"/>
        </w:rPr>
      </w:pPr>
    </w:p>
    <w:p>
      <w:pPr>
        <w:rPr>
          <w:rFonts w:ascii="宋体" w:hAnsi="宋体" w:cs="宋体"/>
          <w:b/>
          <w:sz w:val="28"/>
          <w:szCs w:val="28"/>
        </w:rPr>
      </w:pPr>
    </w:p>
    <w:p>
      <w:pPr>
        <w:ind w:firstLine="548" w:firstLineChars="196"/>
        <w:rPr>
          <w:rFonts w:ascii="仿宋" w:hAnsi="仿宋" w:eastAsia="仿宋" w:cs="仿宋"/>
          <w:sz w:val="28"/>
          <w:szCs w:val="28"/>
          <w:u w:val="single"/>
        </w:rPr>
      </w:pPr>
      <w:r>
        <w:rPr>
          <w:rFonts w:hint="eastAsia" w:ascii="仿宋" w:hAnsi="仿宋" w:eastAsia="仿宋" w:cs="仿宋"/>
          <w:sz w:val="28"/>
          <w:szCs w:val="28"/>
        </w:rPr>
        <w:t xml:space="preserve">甲方： </w:t>
      </w:r>
      <w:r>
        <w:rPr>
          <w:rFonts w:hint="eastAsia" w:ascii="仿宋" w:hAnsi="仿宋" w:eastAsia="仿宋" w:cs="仿宋"/>
          <w:sz w:val="28"/>
          <w:szCs w:val="28"/>
          <w:u w:val="single"/>
        </w:rPr>
        <w:t xml:space="preserve">厦门海沧城建开发有限公司     </w:t>
      </w:r>
    </w:p>
    <w:p>
      <w:pPr>
        <w:rPr>
          <w:rFonts w:ascii="仿宋" w:hAnsi="仿宋" w:eastAsia="仿宋" w:cs="仿宋"/>
          <w:sz w:val="28"/>
          <w:szCs w:val="28"/>
        </w:rPr>
      </w:pPr>
    </w:p>
    <w:p>
      <w:pPr>
        <w:ind w:firstLine="548" w:firstLineChars="196"/>
        <w:rPr>
          <w:rFonts w:ascii="仿宋" w:hAnsi="仿宋" w:eastAsia="仿宋" w:cs="仿宋"/>
          <w:sz w:val="28"/>
          <w:szCs w:val="28"/>
          <w:u w:val="single"/>
        </w:rPr>
      </w:pPr>
      <w:r>
        <w:rPr>
          <w:rFonts w:hint="eastAsia" w:ascii="仿宋" w:hAnsi="仿宋" w:eastAsia="仿宋" w:cs="仿宋"/>
          <w:sz w:val="28"/>
          <w:szCs w:val="28"/>
        </w:rPr>
        <w:t>安全责任人（代表）签名：</w:t>
      </w:r>
      <w:r>
        <w:rPr>
          <w:rFonts w:hint="eastAsia" w:ascii="仿宋" w:hAnsi="仿宋" w:eastAsia="仿宋" w:cs="仿宋"/>
          <w:sz w:val="28"/>
          <w:szCs w:val="28"/>
          <w:u w:val="single"/>
        </w:rPr>
        <w:t xml:space="preserve">                    </w:t>
      </w:r>
    </w:p>
    <w:p>
      <w:pPr>
        <w:rPr>
          <w:rFonts w:ascii="仿宋" w:hAnsi="仿宋" w:eastAsia="仿宋" w:cs="仿宋"/>
          <w:sz w:val="28"/>
          <w:szCs w:val="28"/>
        </w:rPr>
      </w:pPr>
    </w:p>
    <w:p>
      <w:pPr>
        <w:ind w:firstLine="548" w:firstLineChars="196"/>
        <w:rPr>
          <w:rFonts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u w:val="single"/>
        </w:rPr>
        <w:t xml:space="preserve">                                         </w:t>
      </w:r>
    </w:p>
    <w:p>
      <w:pPr>
        <w:rPr>
          <w:rFonts w:ascii="仿宋" w:hAnsi="仿宋" w:eastAsia="仿宋" w:cs="仿宋"/>
          <w:sz w:val="28"/>
          <w:szCs w:val="28"/>
        </w:rPr>
      </w:pPr>
    </w:p>
    <w:p>
      <w:pPr>
        <w:ind w:firstLine="548" w:firstLineChars="196"/>
        <w:rPr>
          <w:rFonts w:ascii="仿宋" w:hAnsi="仿宋" w:eastAsia="仿宋" w:cs="仿宋"/>
          <w:b/>
          <w:sz w:val="28"/>
          <w:szCs w:val="28"/>
          <w:u w:val="single"/>
        </w:rPr>
      </w:pPr>
      <w:r>
        <w:rPr>
          <w:rFonts w:hint="eastAsia" w:ascii="仿宋" w:hAnsi="仿宋" w:eastAsia="仿宋" w:cs="仿宋"/>
          <w:sz w:val="28"/>
          <w:szCs w:val="28"/>
        </w:rPr>
        <w:t>安全责任人（代表）签名</w:t>
      </w:r>
      <w:r>
        <w:rPr>
          <w:rFonts w:hint="eastAsia" w:ascii="仿宋" w:hAnsi="仿宋" w:eastAsia="仿宋" w:cs="仿宋"/>
          <w:sz w:val="28"/>
          <w:szCs w:val="28"/>
          <w:u w:val="single"/>
        </w:rPr>
        <w:t xml:space="preserve">：                     </w:t>
      </w: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pStyle w:val="35"/>
        <w:jc w:val="both"/>
        <w:rPr>
          <w:rFonts w:cs="宋体"/>
          <w:sz w:val="36"/>
          <w:szCs w:val="36"/>
        </w:rPr>
      </w:pPr>
    </w:p>
    <w:p>
      <w:pPr>
        <w:pStyle w:val="35"/>
        <w:rPr>
          <w:rFonts w:cs="宋体"/>
          <w:sz w:val="36"/>
          <w:szCs w:val="36"/>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p>
    <w:p>
      <w:pPr>
        <w:pStyle w:val="35"/>
        <w:spacing w:line="560" w:lineRule="exact"/>
        <w:rPr>
          <w:rFonts w:ascii="仿宋" w:hAnsi="仿宋" w:eastAsia="仿宋" w:cs="仿宋"/>
          <w:b/>
          <w:bCs/>
          <w:sz w:val="30"/>
          <w:szCs w:val="30"/>
        </w:rPr>
      </w:pPr>
      <w:r>
        <w:rPr>
          <w:rFonts w:hint="eastAsia" w:ascii="仿宋" w:hAnsi="仿宋" w:eastAsia="仿宋" w:cs="仿宋"/>
          <w:b/>
          <w:bCs/>
          <w:sz w:val="30"/>
          <w:szCs w:val="30"/>
        </w:rPr>
        <w:t>租赁商户安全协议书</w:t>
      </w:r>
    </w:p>
    <w:p>
      <w:pPr>
        <w:pStyle w:val="35"/>
        <w:jc w:val="both"/>
        <w:rPr>
          <w:rFonts w:cs="宋体"/>
          <w:sz w:val="36"/>
          <w:szCs w:val="36"/>
        </w:rPr>
      </w:pPr>
    </w:p>
    <w:p>
      <w:pPr>
        <w:pStyle w:val="35"/>
        <w:jc w:val="both"/>
        <w:rPr>
          <w:rFonts w:cs="宋体"/>
          <w:sz w:val="36"/>
          <w:szCs w:val="36"/>
        </w:rPr>
      </w:pPr>
    </w:p>
    <w:p>
      <w:pPr>
        <w:pStyle w:val="35"/>
        <w:rPr>
          <w:rFonts w:cs="宋体"/>
          <w:sz w:val="36"/>
          <w:szCs w:val="36"/>
        </w:rPr>
      </w:pP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为保障甲乙双方有一个良好的生产经营秩序，确保一方平安，根据《中华人民共和国安全生产法》、《中华人民共和国消防法》等法律、法规的要求，为把安全责任层层落实到人，同时为进一步明确安全第一责任人在安全目标管理中的责任与义务，特与乙方签订安全协议书。</w:t>
      </w:r>
    </w:p>
    <w:p>
      <w:pPr>
        <w:pStyle w:val="18"/>
        <w:spacing w:line="480" w:lineRule="auto"/>
        <w:rPr>
          <w:rFonts w:ascii="仿宋" w:hAnsi="仿宋" w:eastAsia="仿宋" w:cs="仿宋"/>
        </w:rPr>
      </w:pPr>
      <w:r>
        <w:rPr>
          <w:rFonts w:hint="eastAsia" w:ascii="仿宋" w:hAnsi="仿宋" w:eastAsia="仿宋" w:cs="仿宋"/>
        </w:rPr>
        <w:t>一、甲方有权利根据国家的相关法律法规督促乙方制定并落实各项安全保卫制度，并实行不定期的检查。</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二、乙方的法定代表人或主要负责人为乙方的第一安全责任人，乙方的安全责任人发生变化的，乙方应在变更后三日内以书面形式通知甲方。</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三、乙方的安全第一责任人独立承担本单位及租赁物业范围内的相关安全法律责任，在治安目标管理责任期内应履行以下主要职责和义务：</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（一）消防安全：</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1、要加强安全宣传、教育、培训工作，不断增强员工安全防范意识，组织员工认真学习消防知识，并掌握“四个能力”内容（检查火灾隐患能力、扑救初起火灾能力、疏散逃生自救能力、教育宣传培训能力），懂得基本的防火常识、基本的逃生自救能力、基本的灭火技能。</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2、有责任和义务对所属员工进行安全知识培训。同时对甲方组织的各种安全会议、培训等活动，必须按要求组织好员工参加，不得无故缺席、迟到。</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3、乙方应自觉爱护甲方配备的各种消防设施，并按照相关消防标准配置消防器材，并制定专人管理，保证消防器材正常、有效使用。并接受甲方的相关安全检查。</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4、加强对易燃易爆危险物品的管理，积极配合甲方安全检查人员的安全巡查工作，不得有故意刁难、推诿等现象。</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5、消防设施、器材周围不得随意堆放各种杂物，不得堵塞消防通道、安全岀口，不得遮挡、埋压、圈占、挪用消防设施、器材，严禁堵塞消防车通行通道。</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6、加强对内仓的安全管理，对各种安全隐患整改不得故意拖延，阻碍整改工作的进行。</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7、在</w:t>
      </w:r>
      <w:r>
        <w:rPr>
          <w:rFonts w:hint="eastAsia" w:ascii="仿宋" w:hAnsi="仿宋" w:eastAsia="仿宋" w:cs="仿宋"/>
          <w:color w:val="000000" w:themeColor="text1"/>
          <w:sz w:val="24"/>
          <w:szCs w:val="24"/>
        </w:rPr>
        <w:t>租赁区域及工作范围内，必须严格执行甲方制定的各项管理规则，</w:t>
      </w:r>
      <w:r>
        <w:rPr>
          <w:rFonts w:hint="eastAsia" w:ascii="仿宋" w:hAnsi="仿宋" w:eastAsia="仿宋" w:cs="仿宋"/>
          <w:sz w:val="24"/>
          <w:szCs w:val="24"/>
        </w:rPr>
        <w:t>各种电器设施、消防设备和物品应指定专人负责管理，完好率应达100%，谨防各类安全事故的发生。切实做到电源线路无乱接乱搭，开关、闸刀、消防设施周围无杂物、无违章使用电热式用电器具。使用大功率电器（400W以上），必须经过甲方物业部门的审批，落实好责任人后方可使用。</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8、不得乱接乱搭电源线，严禁私自动用明火或非指定插座等。需要动用明火或改变电源时，必须报告甲方物业部门审批后方可进行。在施工过程中应服从甲方安全管理人员的管理，落实好各项安全防范措施。</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9、认真做好“七防”（防火、防盗、防抢、防骗、防爆炸、防投毒、防灾害性事故）工作，确保责任区域内达到“五不”（不发生员工参与游行示威和非法组织活动、上访和聚众闹事事件；不发生火灾和重大人员伤亡事故；不发生抢劫爆炸和重大治安案件；不发生重大商品现金被盗和诈骗案件；不发生员工违法犯罪和民转刑案件）。</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10、商铺（或写字楼）内部悬挂防盗、防抢、消防、防滑、有电危险、消防疏散等警示标志，做好提醒和警示工作。</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11、商铺（或写字楼）内严禁经营和储存烟花、爆竹、汽油、香蕉水等易燃易爆危险物品以及各类剧毒物品，禁止燃放烟花爆竹。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12、乙方在装修和改造过程中动火作业时，必须向甲方书面填报</w:t>
      </w:r>
      <w:r>
        <w:rPr>
          <w:rFonts w:hint="eastAsia" w:ascii="仿宋" w:hAnsi="仿宋" w:eastAsia="仿宋" w:cs="仿宋"/>
          <w:color w:val="000000" w:themeColor="text1"/>
          <w:sz w:val="24"/>
          <w:szCs w:val="24"/>
        </w:rPr>
        <w:t>《动火作业申请》，</w:t>
      </w:r>
      <w:r>
        <w:rPr>
          <w:rFonts w:hint="eastAsia" w:ascii="仿宋" w:hAnsi="仿宋" w:eastAsia="仿宋" w:cs="仿宋"/>
          <w:sz w:val="24"/>
          <w:szCs w:val="24"/>
        </w:rPr>
        <w:t>在做好消防预防工作的前提下，由甲方安全人员检查后方可进行动火作业，夜间禁止动火作业。</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13、在安全检查中，属责任区的各种安全隐患，能当场改正的必须当场改正，不能当场改正的应采取有效的防范措施或停业整改，不得故意隐瞒、拖延。</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14、加强对禁烟工作的宣传和执行，顾客吸烟应及时劝阻。严禁在内仓、施工现场等广场明令禁止吸烟的场所吸烟，同时对顾客吸烟应及时劝阻。</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（二）食品安全（餐饮行业）</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1、严格遵守《中华人民共和国食品安全法》和食品药品监督管理局《餐饮行业卫生管理制度》的各项规定，向顾客提供餐饮服务，诚信守法经营。</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2、将有效的《餐饮服务许可证》悬挂在醒目位置，不聘用未持有效《餐饮行业从业资格证》的人员。</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3、自觉接受卫生行政部门和卫生监督部门的监督，积极配合开展食品卫生监督量化分级管理和现场监督管理，落实卫生管理制度和岗位责任制。</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4、不采购、销售无商标、无出厂日期、无厂名的假冒伪劣产品、腐烂变质食品以及病死和死因不明的畜禽制品，坚决杜绝不合格原料和有毒害物质进入本商业区。</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5、在乙方经营过程中，如因食品卫生原因造成他人人身及财产损失的，责任由乙方自行承担。</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（三）经营安全</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1、加强员工的日常管理，自觉维护企业形象，不得在班中或当班前夕饮酒或服用其他刺激性药品；不得在甲方范围内聚众闹事、打架斗殴或参与赌博；不得参与法轮功等公安机关明令禁止的违法活动和组织。</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2、严格遵守本行业业务安全技术操作规程，严禁违章操作，杜绝各类事故的发生。工作中应遵守职业道德，对被服务人员不得有欺骗、误导等行为。</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3、自觉接受甲方各项规章制度的管理，不得辱骂、殴打甲方相关的管理人员及顾客，不得事后报复。</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4、贵重产品、顾客的私人物品，乙方自行进行安全防范管理，造成损失与甲方无关，如有必要，可向公安机关寻求支持，或自行接入110联网报警系统。</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四、乙方在目标管理责任期内违反上述条款的，情节轻微尚未造成严重后果和恶劣影响的乙方应向甲方支付200元以上500元以下的违约金；情节严重，影响恶劣的乙方应向甲方支付500元以上2000元以下的违约金。</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乙方在目标管理责任期内违反上述条款，给甲方或第三人造成的经济损失，由乙方赔偿全部经济损失。违反国家相关法律或构成犯罪的移交公安机关处理。</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五、本责任文本（协议书）不受人事变动的影响，如有变动，应做好交接工作。</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六、本协议为《厦门海沧城建租赁合同》的附件，有效期与《厦门海沧城建租赁合同》一致。</w:t>
      </w:r>
    </w:p>
    <w:p>
      <w:pPr>
        <w:spacing w:line="600" w:lineRule="exact"/>
        <w:ind w:left="-105" w:leftChars="-50" w:firstLine="480" w:firstLineChars="200"/>
        <w:rPr>
          <w:rFonts w:ascii="仿宋" w:hAnsi="仿宋" w:eastAsia="仿宋" w:cs="仿宋"/>
          <w:sz w:val="24"/>
          <w:szCs w:val="24"/>
        </w:rPr>
      </w:pPr>
      <w:r>
        <w:rPr>
          <w:rFonts w:hint="eastAsia" w:ascii="仿宋" w:hAnsi="仿宋" w:eastAsia="仿宋" w:cs="仿宋"/>
          <w:sz w:val="24"/>
          <w:szCs w:val="24"/>
        </w:rPr>
        <w:t>七、本协议一式陆份，甲乙双方各执叁份，均具有同等法律效力，自双方签字盖章之日起生效。</w:t>
      </w:r>
    </w:p>
    <w:p>
      <w:pPr>
        <w:pStyle w:val="17"/>
        <w:spacing w:line="600" w:lineRule="exact"/>
        <w:ind w:left="-105" w:leftChars="-50" w:firstLine="480" w:firstLineChars="200"/>
        <w:rPr>
          <w:rFonts w:ascii="仿宋" w:hAnsi="仿宋" w:eastAsia="仿宋" w:cs="仿宋"/>
          <w:sz w:val="24"/>
        </w:rPr>
      </w:pPr>
      <w:r>
        <w:rPr>
          <w:rFonts w:hint="eastAsia" w:ascii="仿宋" w:hAnsi="仿宋" w:eastAsia="仿宋" w:cs="仿宋"/>
          <w:sz w:val="24"/>
        </w:rPr>
        <w:t>甲方： 厦门海沧城建集团有限公司     乙方：</w:t>
      </w:r>
    </w:p>
    <w:p>
      <w:pPr>
        <w:pStyle w:val="17"/>
        <w:spacing w:line="600" w:lineRule="exact"/>
        <w:ind w:left="-105" w:leftChars="-50" w:firstLine="480" w:firstLineChars="200"/>
        <w:rPr>
          <w:rFonts w:ascii="仿宋" w:hAnsi="仿宋" w:eastAsia="仿宋" w:cs="仿宋"/>
          <w:sz w:val="24"/>
        </w:rPr>
      </w:pPr>
      <w:r>
        <w:rPr>
          <w:rFonts w:hint="eastAsia" w:ascii="仿宋" w:hAnsi="仿宋" w:eastAsia="仿宋" w:cs="仿宋"/>
          <w:sz w:val="24"/>
        </w:rPr>
        <w:t>代表：                              代表：</w:t>
      </w:r>
    </w:p>
    <w:p>
      <w:pPr>
        <w:pStyle w:val="17"/>
        <w:spacing w:line="600" w:lineRule="exact"/>
        <w:ind w:left="-105" w:leftChars="-50" w:firstLine="480" w:firstLineChars="200"/>
        <w:rPr>
          <w:rFonts w:ascii="仿宋" w:hAnsi="仿宋" w:eastAsia="仿宋" w:cs="仿宋"/>
          <w:sz w:val="24"/>
        </w:rPr>
      </w:pPr>
      <w:r>
        <w:rPr>
          <w:rFonts w:hint="eastAsia" w:ascii="仿宋" w:hAnsi="仿宋" w:eastAsia="仿宋" w:cs="仿宋"/>
          <w:sz w:val="24"/>
        </w:rPr>
        <w:t>签订日期:</w:t>
      </w:r>
    </w:p>
    <w:p>
      <w:pPr>
        <w:rPr>
          <w:rFonts w:ascii="仿宋" w:hAnsi="仿宋" w:eastAsia="仿宋" w:cs="仿宋"/>
          <w:b/>
          <w:color w:val="000000"/>
          <w:sz w:val="24"/>
          <w:szCs w:val="24"/>
        </w:rPr>
      </w:pPr>
    </w:p>
    <w:p>
      <w:pPr>
        <w:jc w:val="center"/>
        <w:rPr>
          <w:rFonts w:ascii="仿宋" w:hAnsi="仿宋" w:eastAsia="仿宋" w:cs="仿宋"/>
          <w:b/>
          <w:color w:val="000000"/>
          <w:sz w:val="24"/>
          <w:szCs w:val="24"/>
        </w:rPr>
      </w:pPr>
    </w:p>
    <w:p>
      <w:pPr>
        <w:pStyle w:val="2"/>
        <w:rPr>
          <w:rFonts w:ascii="仿宋" w:hAnsi="仿宋" w:eastAsia="仿宋" w:cs="仿宋"/>
          <w:color w:val="000000"/>
          <w:sz w:val="24"/>
          <w:szCs w:val="24"/>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pStyle w:val="2"/>
      </w:pPr>
    </w:p>
    <w:p>
      <w:pPr>
        <w:jc w:val="center"/>
        <w:rPr>
          <w:rFonts w:ascii="仿宋" w:hAnsi="仿宋" w:eastAsia="仿宋"/>
          <w:b/>
          <w:color w:val="000000" w:themeColor="text1"/>
          <w:sz w:val="32"/>
          <w:szCs w:val="32"/>
        </w:rPr>
      </w:pPr>
    </w:p>
    <w:p>
      <w:pPr>
        <w:rPr>
          <w:rFonts w:ascii="仿宋" w:hAnsi="仿宋" w:eastAsia="仿宋"/>
          <w:b/>
          <w:color w:val="000000" w:themeColor="text1"/>
          <w:sz w:val="32"/>
          <w:szCs w:val="32"/>
        </w:rPr>
      </w:pPr>
    </w:p>
    <w:p>
      <w:pPr>
        <w:jc w:val="center"/>
        <w:rPr>
          <w:rFonts w:ascii="仿宋" w:hAnsi="仿宋" w:eastAsia="仿宋"/>
          <w:b/>
          <w:color w:val="000000" w:themeColor="text1"/>
          <w:sz w:val="32"/>
          <w:szCs w:val="32"/>
        </w:rPr>
      </w:pPr>
    </w:p>
    <w:p>
      <w:pPr>
        <w:jc w:val="center"/>
        <w:rPr>
          <w:rFonts w:ascii="仿宋" w:hAnsi="仿宋" w:eastAsia="仿宋"/>
          <w:b/>
          <w:color w:val="000000" w:themeColor="text1"/>
          <w:sz w:val="32"/>
          <w:szCs w:val="32"/>
        </w:rPr>
      </w:pPr>
    </w:p>
    <w:p>
      <w:pPr>
        <w:jc w:val="center"/>
        <w:rPr>
          <w:rFonts w:ascii="仿宋" w:hAnsi="仿宋" w:eastAsia="仿宋"/>
          <w:b/>
          <w:color w:val="000000" w:themeColor="text1"/>
          <w:sz w:val="32"/>
          <w:szCs w:val="32"/>
        </w:rPr>
      </w:pPr>
    </w:p>
    <w:p>
      <w:pPr>
        <w:jc w:val="center"/>
        <w:rPr>
          <w:rFonts w:ascii="仿宋" w:hAnsi="仿宋" w:eastAsia="仿宋"/>
          <w:b/>
          <w:color w:val="000000" w:themeColor="text1"/>
          <w:sz w:val="30"/>
          <w:szCs w:val="30"/>
        </w:rPr>
      </w:pPr>
    </w:p>
    <w:p>
      <w:pPr>
        <w:jc w:val="center"/>
        <w:rPr>
          <w:rFonts w:ascii="仿宋" w:hAnsi="仿宋" w:eastAsia="仿宋"/>
          <w:b/>
          <w:color w:val="000000" w:themeColor="text1"/>
          <w:sz w:val="30"/>
          <w:szCs w:val="30"/>
        </w:rPr>
      </w:pPr>
    </w:p>
    <w:p>
      <w:pPr>
        <w:jc w:val="center"/>
        <w:rPr>
          <w:rFonts w:ascii="仿宋" w:hAnsi="仿宋" w:eastAsia="仿宋"/>
          <w:b/>
          <w:color w:val="000000" w:themeColor="text1"/>
          <w:sz w:val="30"/>
          <w:szCs w:val="30"/>
        </w:rPr>
      </w:pPr>
    </w:p>
    <w:p>
      <w:pPr>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第五章   竞租文件要求</w:t>
      </w:r>
    </w:p>
    <w:p>
      <w:pPr>
        <w:spacing w:line="360" w:lineRule="auto"/>
        <w:ind w:firstLine="600" w:firstLineChars="200"/>
        <w:rPr>
          <w:rFonts w:ascii="仿宋" w:hAnsi="仿宋" w:eastAsia="仿宋"/>
          <w:color w:val="000000" w:themeColor="text1"/>
          <w:sz w:val="30"/>
          <w:szCs w:val="30"/>
        </w:rPr>
      </w:pP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需报送的资料均为</w:t>
      </w:r>
      <w:r>
        <w:rPr>
          <w:rFonts w:hint="eastAsia" w:ascii="仿宋" w:hAnsi="仿宋" w:eastAsia="仿宋"/>
          <w:b/>
          <w:color w:val="000000" w:themeColor="text1"/>
          <w:sz w:val="24"/>
          <w:szCs w:val="24"/>
        </w:rPr>
        <w:t>正本1份、副本1份</w:t>
      </w:r>
      <w:r>
        <w:rPr>
          <w:rFonts w:hint="eastAsia" w:ascii="仿宋" w:hAnsi="仿宋" w:eastAsia="仿宋"/>
          <w:color w:val="000000" w:themeColor="text1"/>
          <w:sz w:val="24"/>
          <w:szCs w:val="24"/>
        </w:rPr>
        <w:t>：</w:t>
      </w:r>
    </w:p>
    <w:p>
      <w:pPr>
        <w:spacing w:line="360" w:lineRule="auto"/>
        <w:ind w:firstLine="482" w:firstLineChars="200"/>
        <w:rPr>
          <w:rFonts w:ascii="仿宋" w:hAnsi="仿宋" w:eastAsia="仿宋"/>
          <w:b/>
          <w:color w:val="000000" w:themeColor="text1"/>
          <w:sz w:val="24"/>
          <w:szCs w:val="24"/>
        </w:rPr>
      </w:pPr>
      <w:r>
        <w:rPr>
          <w:rFonts w:hint="eastAsia" w:ascii="仿宋" w:hAnsi="仿宋" w:eastAsia="仿宋"/>
          <w:b/>
          <w:color w:val="000000" w:themeColor="text1"/>
          <w:sz w:val="24"/>
          <w:szCs w:val="24"/>
        </w:rPr>
        <w:t>所有竞租文件必须逐页加盖竞租人公章(法人组织）。</w:t>
      </w:r>
    </w:p>
    <w:p>
      <w:pPr>
        <w:spacing w:line="360" w:lineRule="auto"/>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竞租人应仔细阅读招租文件，了解竞租的全部内容。竞租人的竞租报价应是招租文件所确定的招租范围内的各招租内容的价格体现。并响应本项目招租价，在竞租文件中审明。</w:t>
      </w:r>
    </w:p>
    <w:p>
      <w:pPr>
        <w:pStyle w:val="95"/>
        <w:spacing w:line="360" w:lineRule="auto"/>
        <w:ind w:firstLine="480"/>
        <w:rPr>
          <w:rFonts w:ascii="仿宋" w:hAnsi="仿宋" w:eastAsia="仿宋" w:cs="仿宋"/>
          <w:b/>
          <w:color w:val="000000" w:themeColor="text1"/>
          <w:sz w:val="30"/>
          <w:szCs w:val="30"/>
        </w:rPr>
      </w:pPr>
      <w:r>
        <w:rPr>
          <w:rFonts w:hint="eastAsia" w:ascii="仿宋" w:hAnsi="仿宋" w:eastAsia="仿宋"/>
          <w:color w:val="000000" w:themeColor="text1"/>
          <w:sz w:val="24"/>
          <w:szCs w:val="24"/>
        </w:rPr>
        <w:t>竞租文件（租函）密封袋封面、竞租函应加盖竞租人公章(法人组织)。</w:t>
      </w:r>
      <w:r>
        <w:rPr>
          <w:rFonts w:ascii="仿宋" w:hAnsi="仿宋" w:eastAsia="仿宋" w:cs="仿宋"/>
          <w:b/>
          <w:color w:val="000000" w:themeColor="text1"/>
          <w:sz w:val="24"/>
          <w:szCs w:val="24"/>
        </w:rPr>
        <w:br w:type="page"/>
      </w:r>
      <w:r>
        <w:rPr>
          <w:rFonts w:hint="eastAsia" w:ascii="仿宋" w:hAnsi="仿宋" w:eastAsia="仿宋" w:cs="仿宋"/>
          <w:b/>
          <w:color w:val="000000" w:themeColor="text1"/>
          <w:sz w:val="30"/>
          <w:szCs w:val="30"/>
        </w:rPr>
        <w:t xml:space="preserve">附表1、                 </w:t>
      </w:r>
    </w:p>
    <w:p>
      <w:pPr>
        <w:pStyle w:val="95"/>
        <w:spacing w:line="480" w:lineRule="auto"/>
        <w:ind w:firstLine="0" w:firstLineChars="0"/>
        <w:jc w:val="center"/>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竞租函</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致：</w:t>
      </w:r>
      <w:r>
        <w:rPr>
          <w:rFonts w:hint="eastAsia" w:ascii="仿宋" w:hAnsi="仿宋" w:eastAsia="仿宋" w:cs="仿宋"/>
          <w:color w:val="000000" w:themeColor="text1"/>
          <w:sz w:val="24"/>
          <w:szCs w:val="24"/>
          <w:u w:val="single"/>
        </w:rPr>
        <w:t>厦门海沧城建开发有限公司</w:t>
      </w:r>
    </w:p>
    <w:p>
      <w:pPr>
        <w:tabs>
          <w:tab w:val="left" w:pos="980"/>
        </w:tabs>
        <w:spacing w:line="360" w:lineRule="auto"/>
        <w:ind w:firstLine="420" w:firstLineChars="17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根据贵方 </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项目的招租文件，本签字代表</w:t>
      </w:r>
      <w:r>
        <w:rPr>
          <w:rFonts w:hint="eastAsia" w:ascii="仿宋" w:hAnsi="仿宋" w:eastAsia="仿宋" w:cs="仿宋"/>
          <w:color w:val="000000" w:themeColor="text1"/>
          <w:sz w:val="24"/>
          <w:szCs w:val="24"/>
          <w:u w:val="single"/>
        </w:rPr>
        <w:t>（全名、职务）</w:t>
      </w:r>
      <w:r>
        <w:rPr>
          <w:rFonts w:hint="eastAsia" w:ascii="仿宋" w:hAnsi="仿宋" w:eastAsia="仿宋" w:cs="仿宋"/>
          <w:color w:val="000000" w:themeColor="text1"/>
          <w:sz w:val="24"/>
          <w:szCs w:val="24"/>
        </w:rPr>
        <w:t>正式代表竞租人（竞租单位名称、地址）参与此次项目招租竞租。</w:t>
      </w:r>
    </w:p>
    <w:p>
      <w:pPr>
        <w:spacing w:beforeLines="50"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据此函，签字代表宣布同意如下：</w:t>
      </w:r>
    </w:p>
    <w:p>
      <w:pPr>
        <w:pStyle w:val="87"/>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1、竞租人已详细审查全部招租文件，包括修改文件（如有的话）和有关附件，将自行承担因对全部招租文件理解不正确或误解而产生的相应后果。</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2、竞租人保证遵守招租文件的全部规定，竞租人所提交的材料中所含的信息均为真实、准确、完整，且不具有任何误导性。</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3、竞租人将按招租文件的规定履行合同责任和义务。</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4、竞租人同意按照招租人要求提供与其竞租有关的一切数据或资料，完全理解贵方不一定要接受最高的报价或收到的任何竞租。</w:t>
      </w:r>
    </w:p>
    <w:p>
      <w:pPr>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5、与本竞租有关的一切正式往来通讯请寄：</w:t>
      </w:r>
    </w:p>
    <w:p>
      <w:pPr>
        <w:ind w:firstLine="480" w:firstLineChars="200"/>
        <w:rPr>
          <w:rFonts w:ascii="仿宋" w:hAnsi="仿宋" w:eastAsia="仿宋" w:cs="仿宋"/>
          <w:color w:val="000000" w:themeColor="text1"/>
          <w:sz w:val="24"/>
          <w:szCs w:val="24"/>
        </w:rPr>
      </w:pPr>
    </w:p>
    <w:p>
      <w:pPr>
        <w:spacing w:line="360" w:lineRule="auto"/>
        <w:ind w:left="2551" w:leftChars="1215"/>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竞租人（全称并加盖公章）：</w:t>
      </w:r>
      <w:r>
        <w:rPr>
          <w:rFonts w:hint="eastAsia" w:ascii="仿宋" w:hAnsi="仿宋" w:eastAsia="仿宋" w:cs="仿宋"/>
          <w:color w:val="000000" w:themeColor="text1"/>
          <w:sz w:val="24"/>
          <w:szCs w:val="24"/>
          <w:u w:val="single"/>
        </w:rPr>
        <w:t xml:space="preserve">                       </w:t>
      </w:r>
    </w:p>
    <w:p>
      <w:pPr>
        <w:spacing w:line="360" w:lineRule="auto"/>
        <w:ind w:left="2551" w:leftChars="1215"/>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 xml:space="preserve">      竞租人代表签字： </w:t>
      </w:r>
      <w:r>
        <w:rPr>
          <w:rFonts w:hint="eastAsia" w:ascii="仿宋" w:hAnsi="仿宋" w:eastAsia="仿宋" w:cs="仿宋"/>
          <w:color w:val="000000" w:themeColor="text1"/>
          <w:sz w:val="24"/>
          <w:szCs w:val="24"/>
          <w:u w:val="single"/>
        </w:rPr>
        <w:t xml:space="preserve">                </w:t>
      </w:r>
    </w:p>
    <w:p>
      <w:pPr>
        <w:spacing w:line="360" w:lineRule="auto"/>
        <w:ind w:left="2551" w:leftChars="1215"/>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 xml:space="preserve">      电话： </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传真： </w:t>
      </w:r>
      <w:r>
        <w:rPr>
          <w:rFonts w:hint="eastAsia" w:ascii="仿宋" w:hAnsi="仿宋" w:eastAsia="仿宋" w:cs="仿宋"/>
          <w:color w:val="000000" w:themeColor="text1"/>
          <w:sz w:val="24"/>
          <w:szCs w:val="24"/>
          <w:u w:val="single"/>
        </w:rPr>
        <w:t xml:space="preserve">                 </w:t>
      </w:r>
    </w:p>
    <w:p>
      <w:pPr>
        <w:spacing w:line="360" w:lineRule="auto"/>
        <w:ind w:left="2551" w:leftChars="1215"/>
        <w:rPr>
          <w:rFonts w:ascii="仿宋" w:hAnsi="仿宋" w:eastAsia="仿宋" w:cs="仿宋"/>
          <w:color w:val="000000" w:themeColor="text1"/>
          <w:sz w:val="24"/>
          <w:szCs w:val="24"/>
          <w:u w:val="single"/>
        </w:rPr>
      </w:pPr>
      <w:r>
        <w:rPr>
          <w:rFonts w:hint="eastAsia" w:ascii="仿宋" w:hAnsi="仿宋" w:eastAsia="仿宋" w:cs="仿宋"/>
          <w:color w:val="000000" w:themeColor="text1"/>
          <w:sz w:val="24"/>
          <w:szCs w:val="24"/>
        </w:rPr>
        <w:t xml:space="preserve">      地址： </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邮编： </w:t>
      </w:r>
      <w:r>
        <w:rPr>
          <w:rFonts w:hint="eastAsia" w:ascii="仿宋" w:hAnsi="仿宋" w:eastAsia="仿宋" w:cs="仿宋"/>
          <w:color w:val="000000" w:themeColor="text1"/>
          <w:sz w:val="24"/>
          <w:szCs w:val="24"/>
          <w:u w:val="single"/>
        </w:rPr>
        <w:t xml:space="preserve">                 </w:t>
      </w:r>
    </w:p>
    <w:p>
      <w:pPr>
        <w:spacing w:line="360" w:lineRule="auto"/>
        <w:jc w:val="center"/>
        <w:rPr>
          <w:rFonts w:ascii="仿宋" w:hAnsi="仿宋" w:eastAsia="仿宋" w:cs="仿宋"/>
          <w:b/>
          <w:color w:val="000000" w:themeColor="text1"/>
          <w:sz w:val="24"/>
          <w:szCs w:val="24"/>
        </w:rPr>
        <w:sectPr>
          <w:pgSz w:w="11907" w:h="16840"/>
          <w:pgMar w:top="1361" w:right="1021" w:bottom="1247" w:left="1021" w:header="737" w:footer="992" w:gutter="0"/>
          <w:cols w:space="720" w:num="1"/>
          <w:docGrid w:linePitch="286" w:charSpace="0"/>
        </w:sectPr>
      </w:pPr>
      <w:r>
        <w:rPr>
          <w:rFonts w:hint="eastAsia" w:ascii="仿宋" w:hAnsi="仿宋" w:eastAsia="仿宋" w:cs="仿宋"/>
          <w:color w:val="000000" w:themeColor="text1"/>
          <w:sz w:val="24"/>
          <w:szCs w:val="24"/>
        </w:rPr>
        <w:t xml:space="preserve">      日  期： </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年 </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月 </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日</w:t>
      </w:r>
    </w:p>
    <w:p>
      <w:pPr>
        <w:spacing w:line="360" w:lineRule="auto"/>
        <w:jc w:val="left"/>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附表2、</w:t>
      </w:r>
    </w:p>
    <w:p>
      <w:pPr>
        <w:spacing w:line="360" w:lineRule="auto"/>
        <w:jc w:val="left"/>
        <w:rPr>
          <w:rFonts w:ascii="仿宋" w:hAnsi="仿宋" w:eastAsia="仿宋" w:cs="仿宋"/>
          <w:b/>
          <w:color w:val="000000" w:themeColor="text1"/>
          <w:sz w:val="32"/>
          <w:szCs w:val="32"/>
        </w:rPr>
      </w:pPr>
    </w:p>
    <w:p>
      <w:pPr>
        <w:spacing w:line="360" w:lineRule="auto"/>
        <w:jc w:val="center"/>
        <w:rPr>
          <w:rFonts w:ascii="仿宋" w:hAnsi="仿宋" w:eastAsia="仿宋" w:cs="仿宋"/>
          <w:b/>
          <w:color w:val="000000" w:themeColor="text1"/>
          <w:sz w:val="72"/>
        </w:rPr>
      </w:pPr>
      <w:r>
        <w:rPr>
          <w:rFonts w:hint="eastAsia" w:ascii="仿宋" w:hAnsi="仿宋" w:eastAsia="仿宋" w:cs="仿宋"/>
          <w:b/>
          <w:color w:val="000000" w:themeColor="text1"/>
          <w:sz w:val="72"/>
        </w:rPr>
        <w:t>竟 租  文  件</w:t>
      </w:r>
    </w:p>
    <w:p>
      <w:pPr>
        <w:spacing w:line="360" w:lineRule="auto"/>
        <w:jc w:val="center"/>
        <w:rPr>
          <w:rFonts w:ascii="仿宋" w:hAnsi="仿宋" w:eastAsia="仿宋" w:cs="仿宋"/>
          <w:b/>
          <w:color w:val="000000" w:themeColor="text1"/>
          <w:sz w:val="36"/>
        </w:rPr>
      </w:pPr>
    </w:p>
    <w:p>
      <w:pPr>
        <w:spacing w:line="360" w:lineRule="auto"/>
        <w:jc w:val="center"/>
        <w:rPr>
          <w:rFonts w:ascii="仿宋" w:hAnsi="仿宋" w:eastAsia="仿宋" w:cs="仿宋"/>
          <w:b/>
          <w:color w:val="000000" w:themeColor="text1"/>
          <w:sz w:val="36"/>
        </w:rPr>
      </w:pPr>
    </w:p>
    <w:p>
      <w:pPr>
        <w:spacing w:line="360" w:lineRule="auto"/>
        <w:jc w:val="center"/>
        <w:rPr>
          <w:rFonts w:ascii="仿宋" w:hAnsi="仿宋" w:eastAsia="仿宋" w:cs="仿宋"/>
          <w:b/>
          <w:color w:val="000000" w:themeColor="text1"/>
          <w:sz w:val="36"/>
        </w:rPr>
      </w:pPr>
    </w:p>
    <w:p>
      <w:pPr>
        <w:spacing w:line="360" w:lineRule="auto"/>
        <w:ind w:firstLine="1084" w:firstLineChars="300"/>
        <w:rPr>
          <w:rFonts w:ascii="仿宋" w:hAnsi="仿宋" w:eastAsia="仿宋" w:cs="仿宋"/>
          <w:b/>
          <w:color w:val="000000" w:themeColor="text1"/>
          <w:sz w:val="36"/>
        </w:rPr>
      </w:pPr>
      <w:r>
        <w:rPr>
          <w:rFonts w:hint="eastAsia" w:ascii="仿宋" w:hAnsi="仿宋" w:eastAsia="仿宋" w:cs="仿宋"/>
          <w:b/>
          <w:color w:val="000000" w:themeColor="text1"/>
          <w:sz w:val="36"/>
        </w:rPr>
        <w:t>项 目 名 称：</w:t>
      </w:r>
      <w:r>
        <w:rPr>
          <w:rFonts w:hint="eastAsia" w:ascii="仿宋" w:hAnsi="仿宋" w:eastAsia="仿宋" w:cs="仿宋"/>
          <w:b/>
          <w:color w:val="000000" w:themeColor="text1"/>
          <w:sz w:val="36"/>
          <w:u w:val="single"/>
        </w:rPr>
        <w:t xml:space="preserve">               </w:t>
      </w:r>
    </w:p>
    <w:p>
      <w:pPr>
        <w:spacing w:line="360" w:lineRule="auto"/>
        <w:rPr>
          <w:rFonts w:ascii="仿宋" w:hAnsi="仿宋" w:eastAsia="仿宋" w:cs="仿宋"/>
          <w:b/>
          <w:color w:val="000000" w:themeColor="text1"/>
          <w:sz w:val="36"/>
          <w:u w:val="single"/>
        </w:rPr>
      </w:pPr>
      <w:r>
        <w:rPr>
          <w:rFonts w:hint="eastAsia" w:ascii="仿宋" w:hAnsi="仿宋" w:eastAsia="仿宋" w:cs="仿宋"/>
          <w:b/>
          <w:color w:val="000000" w:themeColor="text1"/>
          <w:sz w:val="36"/>
        </w:rPr>
        <w:t xml:space="preserve">      竞租人名称 ：</w:t>
      </w:r>
      <w:r>
        <w:rPr>
          <w:rFonts w:hint="eastAsia" w:ascii="仿宋" w:hAnsi="仿宋" w:eastAsia="仿宋" w:cs="仿宋"/>
          <w:b/>
          <w:color w:val="000000" w:themeColor="text1"/>
          <w:sz w:val="36"/>
          <w:u w:val="single"/>
        </w:rPr>
        <w:t xml:space="preserve">               </w:t>
      </w:r>
    </w:p>
    <w:p>
      <w:pPr>
        <w:spacing w:line="360" w:lineRule="auto"/>
        <w:rPr>
          <w:rFonts w:ascii="仿宋" w:hAnsi="仿宋" w:eastAsia="仿宋" w:cs="仿宋"/>
          <w:b/>
          <w:color w:val="000000" w:themeColor="text1"/>
          <w:sz w:val="36"/>
        </w:rPr>
        <w:sectPr>
          <w:pgSz w:w="11907" w:h="16840"/>
          <w:pgMar w:top="1361" w:right="1021" w:bottom="1247" w:left="1021" w:header="737" w:footer="992" w:gutter="0"/>
          <w:cols w:space="720" w:num="1"/>
          <w:docGrid w:linePitch="286" w:charSpace="0"/>
        </w:sectPr>
      </w:pPr>
      <w:r>
        <w:rPr>
          <w:rFonts w:hint="eastAsia" w:ascii="仿宋" w:hAnsi="仿宋" w:eastAsia="仿宋" w:cs="仿宋"/>
          <w:b/>
          <w:color w:val="000000" w:themeColor="text1"/>
          <w:sz w:val="36"/>
        </w:rPr>
        <w:t xml:space="preserve">      日      期 ：</w:t>
      </w:r>
      <w:r>
        <w:rPr>
          <w:rFonts w:hint="eastAsia" w:ascii="仿宋" w:hAnsi="仿宋" w:eastAsia="仿宋" w:cs="仿宋"/>
          <w:b/>
          <w:color w:val="000000" w:themeColor="text1"/>
          <w:sz w:val="36"/>
          <w:u w:val="single"/>
        </w:rPr>
        <w:t xml:space="preserve">               </w:t>
      </w:r>
    </w:p>
    <w:p>
      <w:pPr>
        <w:pStyle w:val="8"/>
        <w:snapToGrid w:val="0"/>
        <w:ind w:firstLine="0"/>
        <w:jc w:val="center"/>
        <w:rPr>
          <w:rFonts w:ascii="仿宋" w:hAnsi="仿宋" w:eastAsia="仿宋" w:cs="仿宋"/>
          <w:b/>
          <w:bCs/>
          <w:color w:val="000000" w:themeColor="text1"/>
          <w:sz w:val="36"/>
          <w:szCs w:val="36"/>
        </w:rPr>
      </w:pPr>
      <w:r>
        <w:rPr>
          <w:rFonts w:hint="eastAsia" w:ascii="仿宋" w:hAnsi="仿宋" w:eastAsia="仿宋" w:cs="仿宋"/>
          <w:b/>
          <w:bCs/>
          <w:color w:val="000000" w:themeColor="text1"/>
          <w:sz w:val="36"/>
          <w:szCs w:val="36"/>
        </w:rPr>
        <w:t>目    录</w:t>
      </w:r>
    </w:p>
    <w:p>
      <w:pPr>
        <w:spacing w:line="360" w:lineRule="auto"/>
        <w:rPr>
          <w:rFonts w:ascii="仿宋" w:hAnsi="仿宋" w:eastAsia="仿宋" w:cs="仿宋"/>
          <w:color w:val="000000" w:themeColor="text1"/>
          <w:sz w:val="24"/>
        </w:rPr>
      </w:pP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 竞租报价表</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 竞租人的资格声明</w:t>
      </w:r>
    </w:p>
    <w:p>
      <w:pPr>
        <w:spacing w:line="360" w:lineRule="auto"/>
        <w:ind w:firstLine="120" w:firstLine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2.1 营业执照、组织机构代码证、</w:t>
      </w:r>
      <w:r>
        <w:rPr>
          <w:rFonts w:hint="eastAsia" w:ascii="仿宋" w:hAnsi="仿宋" w:eastAsia="仿宋"/>
          <w:color w:val="000000" w:themeColor="text1"/>
          <w:sz w:val="24"/>
          <w:szCs w:val="24"/>
        </w:rPr>
        <w:t>税务登记证、开户许可证</w:t>
      </w:r>
      <w:r>
        <w:rPr>
          <w:rFonts w:hint="eastAsia" w:ascii="仿宋" w:hAnsi="仿宋" w:eastAsia="仿宋" w:cs="仿宋"/>
          <w:color w:val="000000" w:themeColor="text1"/>
          <w:sz w:val="24"/>
          <w:szCs w:val="24"/>
        </w:rPr>
        <w:t>及其他资质证书承诺函</w:t>
      </w:r>
    </w:p>
    <w:p>
      <w:pPr>
        <w:spacing w:line="360" w:lineRule="auto"/>
        <w:ind w:firstLine="120" w:firstLine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2.2 法定代表人授权书</w:t>
      </w:r>
    </w:p>
    <w:p>
      <w:pPr>
        <w:spacing w:line="360" w:lineRule="auto"/>
        <w:ind w:firstLine="120" w:firstLine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2.3 竞租人代表身份证有效复印件（正反面）</w:t>
      </w:r>
    </w:p>
    <w:p>
      <w:pPr>
        <w:spacing w:line="360" w:lineRule="auto"/>
        <w:ind w:firstLine="120" w:firstLine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2.4 竞租保证金缴纳凭证</w:t>
      </w:r>
    </w:p>
    <w:p>
      <w:pPr>
        <w:spacing w:line="360" w:lineRule="auto"/>
        <w:ind w:firstLine="120" w:firstLine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2.5 承诺函</w:t>
      </w:r>
    </w:p>
    <w:p>
      <w:pPr>
        <w:spacing w:line="360" w:lineRule="auto"/>
        <w:ind w:firstLine="120" w:firstLine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2.6最近一年的财务报表（资产负债表、利润表、现金流量表）或银行出具的资信证明或财力证明承诺函</w:t>
      </w:r>
    </w:p>
    <w:p>
      <w:pPr>
        <w:spacing w:line="360" w:lineRule="auto"/>
        <w:ind w:firstLine="120" w:firstLine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2.7拒绝联合体竞租承诺函</w:t>
      </w:r>
    </w:p>
    <w:p>
      <w:pPr>
        <w:numPr>
          <w:ilvl w:val="0"/>
          <w:numId w:val="4"/>
        </w:numPr>
        <w:spacing w:line="360" w:lineRule="auto"/>
        <w:rPr>
          <w:rFonts w:ascii="仿宋" w:hAnsi="仿宋" w:eastAsia="仿宋" w:cs="仿宋"/>
          <w:sz w:val="24"/>
          <w:szCs w:val="24"/>
        </w:rPr>
      </w:pPr>
      <w:r>
        <w:rPr>
          <w:rFonts w:hint="eastAsia" w:ascii="仿宋" w:hAnsi="仿宋" w:eastAsia="仿宋" w:cs="仿宋"/>
          <w:color w:val="000000" w:themeColor="text1"/>
          <w:sz w:val="24"/>
          <w:szCs w:val="24"/>
        </w:rPr>
        <w:t>※条款响应承诺函</w:t>
      </w:r>
    </w:p>
    <w:p>
      <w:pPr>
        <w:spacing w:line="360" w:lineRule="auto"/>
        <w:rPr>
          <w:rFonts w:ascii="仿宋" w:hAnsi="仿宋" w:eastAsia="仿宋" w:cs="仿宋"/>
          <w:sz w:val="24"/>
          <w:szCs w:val="24"/>
        </w:rPr>
      </w:pPr>
      <w:r>
        <w:rPr>
          <w:rFonts w:hint="eastAsia" w:ascii="仿宋" w:hAnsi="仿宋" w:eastAsia="仿宋" w:cs="仿宋"/>
          <w:sz w:val="24"/>
          <w:szCs w:val="24"/>
        </w:rPr>
        <w:t>4、竟租人提交的其他资料</w:t>
      </w:r>
    </w:p>
    <w:p>
      <w:pPr>
        <w:spacing w:line="360" w:lineRule="auto"/>
        <w:rPr>
          <w:rFonts w:ascii="仿宋" w:hAnsi="仿宋" w:eastAsia="仿宋" w:cs="仿宋"/>
          <w:color w:val="FF0000"/>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说明：上述目录格式仅供参考，竞租人应按竞租文件的实际情况编制目录</w:t>
      </w:r>
    </w:p>
    <w:p>
      <w:pPr>
        <w:spacing w:line="360" w:lineRule="auto"/>
        <w:rPr>
          <w:rFonts w:ascii="仿宋" w:hAnsi="仿宋" w:eastAsia="仿宋" w:cs="仿宋"/>
          <w:color w:val="000000" w:themeColor="text1"/>
          <w:sz w:val="24"/>
          <w:szCs w:val="24"/>
        </w:rPr>
        <w:sectPr>
          <w:pgSz w:w="11907" w:h="16840"/>
          <w:pgMar w:top="1361" w:right="1021" w:bottom="1247" w:left="1021" w:header="737" w:footer="992" w:gutter="0"/>
          <w:cols w:space="720" w:num="1"/>
          <w:docGrid w:linePitch="286" w:charSpace="0"/>
        </w:sectPr>
      </w:pPr>
    </w:p>
    <w:p>
      <w:pPr>
        <w:pStyle w:val="95"/>
        <w:spacing w:beforeLines="200" w:line="480" w:lineRule="auto"/>
        <w:ind w:firstLine="0" w:firstLineChars="0"/>
        <w:jc w:val="center"/>
        <w:rPr>
          <w:rFonts w:ascii="仿宋" w:hAnsi="仿宋" w:eastAsia="仿宋"/>
          <w:b/>
          <w:color w:val="000000" w:themeColor="text1"/>
          <w:sz w:val="30"/>
          <w:szCs w:val="30"/>
        </w:rPr>
      </w:pPr>
      <w:r>
        <w:rPr>
          <w:rFonts w:hint="eastAsia" w:ascii="仿宋" w:hAnsi="仿宋" w:eastAsia="仿宋" w:cs="仿宋"/>
          <w:b/>
          <w:color w:val="000000" w:themeColor="text1"/>
          <w:sz w:val="30"/>
          <w:szCs w:val="30"/>
        </w:rPr>
        <w:t>1.竞租报价表</w:t>
      </w:r>
    </w:p>
    <w:p>
      <w:pPr>
        <w:spacing w:line="360" w:lineRule="auto"/>
        <w:rPr>
          <w:rFonts w:ascii="仿宋" w:hAnsi="仿宋" w:eastAsia="仿宋"/>
          <w:color w:val="000000" w:themeColor="text1"/>
          <w:sz w:val="24"/>
          <w:szCs w:val="24"/>
        </w:rPr>
      </w:pPr>
      <w:r>
        <w:rPr>
          <w:rFonts w:hint="eastAsia" w:ascii="仿宋" w:hAnsi="仿宋" w:eastAsia="仿宋"/>
          <w:color w:val="000000" w:themeColor="text1"/>
          <w:sz w:val="24"/>
          <w:szCs w:val="24"/>
        </w:rPr>
        <w:t>项目名称：石塘体育公园高尔夫练习场一、二楼打位区隔离栏和立柱场地招租                                 招租编号：</w:t>
      </w:r>
    </w:p>
    <w:tbl>
      <w:tblPr>
        <w:tblStyle w:val="39"/>
        <w:tblpPr w:leftFromText="180" w:rightFromText="180" w:vertAnchor="text" w:horzAnchor="page" w:tblpX="685" w:tblpY="188"/>
        <w:tblOverlap w:val="never"/>
        <w:tblW w:w="9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3874"/>
        <w:gridCol w:w="2126"/>
        <w:gridCol w:w="127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54" w:type="dxa"/>
            <w:vAlign w:val="center"/>
          </w:tcPr>
          <w:p>
            <w:pPr>
              <w:pStyle w:val="95"/>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序号</w:t>
            </w:r>
          </w:p>
        </w:tc>
        <w:tc>
          <w:tcPr>
            <w:tcW w:w="3874" w:type="dxa"/>
          </w:tcPr>
          <w:p>
            <w:pPr>
              <w:widowControl/>
              <w:spacing w:line="450" w:lineRule="atLeast"/>
              <w:jc w:val="center"/>
              <w:textAlignment w:val="baseline"/>
              <w:rPr>
                <w:bCs/>
                <w:sz w:val="18"/>
                <w:szCs w:val="18"/>
              </w:rPr>
            </w:pPr>
            <w:r>
              <w:rPr>
                <w:rFonts w:hint="eastAsia" w:ascii="仿宋" w:hAnsi="仿宋" w:eastAsia="仿宋" w:cs="仿宋"/>
                <w:bCs/>
                <w:color w:val="000000"/>
                <w:kern w:val="0"/>
                <w:sz w:val="28"/>
                <w:szCs w:val="28"/>
                <w:shd w:val="clear" w:color="auto" w:fill="FFFFFF"/>
              </w:rPr>
              <w:t>租赁标的</w:t>
            </w:r>
          </w:p>
        </w:tc>
        <w:tc>
          <w:tcPr>
            <w:tcW w:w="2126" w:type="dxa"/>
            <w:vAlign w:val="center"/>
          </w:tcPr>
          <w:p>
            <w:pPr>
              <w:pStyle w:val="95"/>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竞租报价</w:t>
            </w:r>
          </w:p>
          <w:p>
            <w:pPr>
              <w:pStyle w:val="95"/>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（元/年）</w:t>
            </w:r>
          </w:p>
        </w:tc>
        <w:tc>
          <w:tcPr>
            <w:tcW w:w="1276" w:type="dxa"/>
            <w:vAlign w:val="center"/>
          </w:tcPr>
          <w:p>
            <w:pPr>
              <w:pStyle w:val="95"/>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租赁期限</w:t>
            </w:r>
          </w:p>
        </w:tc>
        <w:tc>
          <w:tcPr>
            <w:tcW w:w="1600" w:type="dxa"/>
            <w:vAlign w:val="center"/>
          </w:tcPr>
          <w:p>
            <w:pPr>
              <w:pStyle w:val="95"/>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54" w:type="dxa"/>
            <w:vAlign w:val="center"/>
          </w:tcPr>
          <w:p>
            <w:pPr>
              <w:pStyle w:val="95"/>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1</w:t>
            </w:r>
          </w:p>
        </w:tc>
        <w:tc>
          <w:tcPr>
            <w:tcW w:w="3874" w:type="dxa"/>
          </w:tcPr>
          <w:p>
            <w:pPr>
              <w:widowControl/>
              <w:spacing w:line="450" w:lineRule="atLeast"/>
              <w:jc w:val="center"/>
              <w:textAlignment w:val="baseline"/>
              <w:rPr>
                <w:sz w:val="18"/>
                <w:szCs w:val="18"/>
              </w:rPr>
            </w:pPr>
            <w:r>
              <w:rPr>
                <w:rFonts w:hint="eastAsia" w:ascii="仿宋" w:hAnsi="仿宋" w:eastAsia="仿宋"/>
                <w:color w:val="000000" w:themeColor="text1"/>
                <w:sz w:val="24"/>
                <w:szCs w:val="24"/>
              </w:rPr>
              <w:t>高尔夫练习场一楼27个打位隔离栏及6个立柱广告位；二楼10个打位隔离栏及3个立柱广告位场地</w:t>
            </w:r>
          </w:p>
        </w:tc>
        <w:tc>
          <w:tcPr>
            <w:tcW w:w="2126" w:type="dxa"/>
            <w:vAlign w:val="center"/>
          </w:tcPr>
          <w:p>
            <w:pPr>
              <w:pStyle w:val="95"/>
              <w:ind w:firstLine="0" w:firstLineChars="0"/>
              <w:jc w:val="center"/>
              <w:rPr>
                <w:rFonts w:ascii="仿宋" w:hAnsi="仿宋" w:eastAsia="仿宋"/>
                <w:color w:val="000000" w:themeColor="text1"/>
                <w:sz w:val="24"/>
                <w:szCs w:val="24"/>
              </w:rPr>
            </w:pPr>
          </w:p>
        </w:tc>
        <w:tc>
          <w:tcPr>
            <w:tcW w:w="1276" w:type="dxa"/>
            <w:vAlign w:val="center"/>
          </w:tcPr>
          <w:p>
            <w:pPr>
              <w:pStyle w:val="95"/>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1年</w:t>
            </w:r>
          </w:p>
        </w:tc>
        <w:tc>
          <w:tcPr>
            <w:tcW w:w="1600" w:type="dxa"/>
            <w:vAlign w:val="center"/>
          </w:tcPr>
          <w:p>
            <w:pPr>
              <w:pStyle w:val="95"/>
              <w:ind w:firstLine="0" w:firstLineChars="0"/>
              <w:jc w:val="center"/>
              <w:rPr>
                <w:rFonts w:ascii="仿宋" w:hAnsi="仿宋" w:eastAsia="仿宋"/>
                <w:color w:val="000000" w:themeColor="text1"/>
                <w:sz w:val="24"/>
                <w:szCs w:val="24"/>
              </w:rPr>
            </w:pPr>
          </w:p>
        </w:tc>
      </w:tr>
    </w:tbl>
    <w:p>
      <w:pPr>
        <w:spacing w:beforeLines="50" w:line="360" w:lineRule="auto"/>
        <w:rPr>
          <w:rFonts w:ascii="仿宋" w:hAnsi="仿宋" w:eastAsia="仿宋"/>
          <w:color w:val="000000" w:themeColor="text1"/>
        </w:rPr>
      </w:pPr>
    </w:p>
    <w:p>
      <w:pPr>
        <w:spacing w:beforeLines="50" w:line="360" w:lineRule="auto"/>
        <w:rPr>
          <w:rFonts w:ascii="仿宋" w:hAnsi="仿宋" w:eastAsia="仿宋"/>
          <w:color w:val="000000" w:themeColor="text1"/>
          <w:sz w:val="24"/>
          <w:szCs w:val="24"/>
        </w:rPr>
      </w:pPr>
      <w:r>
        <w:rPr>
          <w:rFonts w:hint="eastAsia" w:ascii="仿宋" w:hAnsi="仿宋" w:eastAsia="仿宋"/>
          <w:color w:val="000000" w:themeColor="text1"/>
          <w:sz w:val="24"/>
          <w:szCs w:val="24"/>
        </w:rPr>
        <w:t>备注： 1、本项目只接受一个报价，不接受有选择的报价及分年度不同报价。</w:t>
      </w:r>
    </w:p>
    <w:p>
      <w:pPr>
        <w:spacing w:line="360" w:lineRule="auto"/>
        <w:ind w:firstLine="840" w:firstLineChars="350"/>
        <w:rPr>
          <w:rFonts w:ascii="仿宋" w:hAnsi="仿宋" w:eastAsia="仿宋"/>
          <w:color w:val="000000" w:themeColor="text1"/>
          <w:sz w:val="24"/>
          <w:szCs w:val="24"/>
        </w:rPr>
      </w:pPr>
      <w:r>
        <w:rPr>
          <w:rFonts w:hint="eastAsia" w:ascii="仿宋" w:hAnsi="仿宋" w:eastAsia="仿宋"/>
          <w:color w:val="000000" w:themeColor="text1"/>
          <w:sz w:val="24"/>
          <w:szCs w:val="24"/>
        </w:rPr>
        <w:t>2、竞租人仅需以每年租金进行报价，报价不包含物业费和水电费。</w:t>
      </w:r>
    </w:p>
    <w:p>
      <w:pPr>
        <w:spacing w:line="360" w:lineRule="auto"/>
        <w:ind w:firstLine="840" w:firstLineChars="350"/>
        <w:rPr>
          <w:rFonts w:ascii="仿宋" w:hAnsi="仿宋" w:eastAsia="仿宋"/>
          <w:color w:val="000000" w:themeColor="text1"/>
          <w:sz w:val="24"/>
          <w:szCs w:val="24"/>
        </w:rPr>
      </w:pPr>
      <w:r>
        <w:rPr>
          <w:rFonts w:hint="eastAsia" w:ascii="仿宋" w:hAnsi="仿宋" w:eastAsia="仿宋"/>
          <w:color w:val="000000" w:themeColor="text1"/>
          <w:sz w:val="24"/>
          <w:szCs w:val="24"/>
        </w:rPr>
        <w:t>3、本表为统一报价格式，竞租人不得进行调整。</w:t>
      </w:r>
    </w:p>
    <w:p>
      <w:pPr>
        <w:spacing w:line="360" w:lineRule="auto"/>
        <w:ind w:firstLine="4096" w:firstLineChars="1700"/>
        <w:rPr>
          <w:rFonts w:ascii="仿宋" w:hAnsi="仿宋" w:eastAsia="仿宋"/>
          <w:b/>
          <w:color w:val="000000" w:themeColor="text1"/>
          <w:sz w:val="24"/>
          <w:szCs w:val="24"/>
        </w:rPr>
      </w:pPr>
    </w:p>
    <w:p>
      <w:pPr>
        <w:spacing w:line="360" w:lineRule="auto"/>
        <w:ind w:firstLine="4080" w:firstLineChars="1700"/>
        <w:rPr>
          <w:rFonts w:ascii="仿宋" w:hAnsi="仿宋" w:eastAsia="仿宋"/>
          <w:color w:val="000000" w:themeColor="text1"/>
          <w:sz w:val="24"/>
          <w:szCs w:val="24"/>
        </w:rPr>
      </w:pPr>
      <w:r>
        <w:rPr>
          <w:rFonts w:hint="eastAsia" w:ascii="仿宋" w:hAnsi="仿宋" w:eastAsia="仿宋"/>
          <w:color w:val="000000" w:themeColor="text1"/>
          <w:sz w:val="24"/>
          <w:szCs w:val="24"/>
        </w:rPr>
        <w:t>竞租人（全称并加盖公章）：</w:t>
      </w:r>
    </w:p>
    <w:p>
      <w:pPr>
        <w:spacing w:line="360" w:lineRule="auto"/>
        <w:ind w:firstLine="4080" w:firstLineChars="1700"/>
        <w:rPr>
          <w:rFonts w:ascii="仿宋" w:hAnsi="仿宋" w:eastAsia="仿宋"/>
          <w:color w:val="000000" w:themeColor="text1"/>
          <w:sz w:val="24"/>
          <w:szCs w:val="24"/>
          <w:u w:val="single"/>
        </w:rPr>
      </w:pPr>
      <w:r>
        <w:rPr>
          <w:rFonts w:hint="eastAsia" w:ascii="仿宋" w:hAnsi="仿宋" w:eastAsia="仿宋"/>
          <w:color w:val="000000" w:themeColor="text1"/>
          <w:sz w:val="24"/>
          <w:szCs w:val="24"/>
        </w:rPr>
        <w:t>竞租人法人代表签字：</w:t>
      </w:r>
      <w:r>
        <w:rPr>
          <w:rFonts w:hint="eastAsia" w:ascii="仿宋" w:hAnsi="仿宋" w:eastAsia="仿宋"/>
          <w:color w:val="000000" w:themeColor="text1"/>
          <w:sz w:val="24"/>
          <w:szCs w:val="24"/>
          <w:u w:val="single"/>
        </w:rPr>
        <w:t xml:space="preserve">          </w:t>
      </w:r>
    </w:p>
    <w:p>
      <w:pPr>
        <w:spacing w:line="360" w:lineRule="auto"/>
        <w:ind w:firstLine="4080" w:firstLineChars="1700"/>
        <w:rPr>
          <w:rFonts w:ascii="仿宋" w:hAnsi="仿宋" w:eastAsia="仿宋"/>
          <w:color w:val="000000" w:themeColor="text1"/>
          <w:sz w:val="24"/>
          <w:szCs w:val="24"/>
          <w:u w:val="single"/>
        </w:rPr>
      </w:pPr>
      <w:r>
        <w:rPr>
          <w:rFonts w:hint="eastAsia" w:ascii="仿宋" w:hAnsi="仿宋" w:eastAsia="仿宋"/>
          <w:color w:val="000000" w:themeColor="text1"/>
          <w:sz w:val="24"/>
          <w:szCs w:val="24"/>
        </w:rPr>
        <w:t xml:space="preserve">日     期： </w:t>
      </w:r>
      <w:r>
        <w:rPr>
          <w:rFonts w:hint="eastAsia" w:ascii="仿宋" w:hAnsi="仿宋" w:eastAsia="仿宋"/>
          <w:color w:val="000000" w:themeColor="text1"/>
          <w:sz w:val="24"/>
          <w:szCs w:val="24"/>
          <w:u w:val="single"/>
        </w:rPr>
        <w:t xml:space="preserve">         </w:t>
      </w:r>
    </w:p>
    <w:p>
      <w:pPr>
        <w:rPr>
          <w:rFonts w:ascii="仿宋" w:hAnsi="仿宋" w:eastAsia="仿宋"/>
          <w:color w:val="000000" w:themeColor="text1"/>
          <w:u w:val="single"/>
        </w:rPr>
      </w:pPr>
    </w:p>
    <w:p>
      <w:pPr>
        <w:pStyle w:val="95"/>
        <w:spacing w:line="480" w:lineRule="auto"/>
        <w:ind w:firstLine="0" w:firstLineChars="0"/>
        <w:jc w:val="center"/>
        <w:rPr>
          <w:rFonts w:ascii="仿宋" w:hAnsi="仿宋" w:eastAsia="仿宋" w:cs="仿宋"/>
          <w:b/>
          <w:color w:val="000000" w:themeColor="text1"/>
          <w:sz w:val="36"/>
          <w:szCs w:val="36"/>
        </w:rPr>
        <w:sectPr>
          <w:pgSz w:w="11907" w:h="16840"/>
          <w:pgMar w:top="1361" w:right="1021" w:bottom="1247" w:left="1021" w:header="737" w:footer="992" w:gutter="0"/>
          <w:cols w:space="720" w:num="1"/>
        </w:sectPr>
      </w:pPr>
    </w:p>
    <w:p>
      <w:pPr>
        <w:pStyle w:val="95"/>
        <w:spacing w:line="480" w:lineRule="auto"/>
        <w:ind w:firstLine="0" w:firstLineChars="0"/>
        <w:jc w:val="center"/>
        <w:rPr>
          <w:rFonts w:ascii="仿宋" w:hAnsi="仿宋" w:eastAsia="仿宋"/>
          <w:b/>
          <w:color w:val="000000" w:themeColor="text1"/>
          <w:sz w:val="36"/>
          <w:szCs w:val="36"/>
        </w:rPr>
      </w:pPr>
      <w:r>
        <w:rPr>
          <w:rFonts w:hint="eastAsia" w:ascii="仿宋" w:hAnsi="仿宋" w:eastAsia="仿宋" w:cs="仿宋"/>
          <w:b/>
          <w:color w:val="000000" w:themeColor="text1"/>
          <w:sz w:val="36"/>
          <w:szCs w:val="36"/>
        </w:rPr>
        <w:t>2.竞租人的资格声明</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厦门海沧城建开发有限公司：</w:t>
      </w:r>
    </w:p>
    <w:p>
      <w:pPr>
        <w:spacing w:line="360" w:lineRule="auto"/>
        <w:ind w:firstLine="120" w:firstLineChars="50"/>
        <w:rPr>
          <w:rFonts w:ascii="仿宋" w:hAnsi="仿宋" w:eastAsia="仿宋" w:cs="仿宋"/>
          <w:color w:val="000000" w:themeColor="text1"/>
          <w:sz w:val="24"/>
        </w:rPr>
      </w:pPr>
      <w:r>
        <w:rPr>
          <w:rFonts w:hint="eastAsia" w:ascii="仿宋" w:hAnsi="仿宋" w:eastAsia="仿宋" w:cs="仿宋"/>
          <w:color w:val="000000" w:themeColor="text1"/>
          <w:sz w:val="24"/>
        </w:rPr>
        <w:t>关于贵方</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年</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日第</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 （招租编号）</w:t>
      </w:r>
      <w:r>
        <w:rPr>
          <w:rFonts w:hint="eastAsia" w:ascii="仿宋" w:hAnsi="仿宋" w:eastAsia="仿宋" w:cs="仿宋"/>
          <w:color w:val="000000" w:themeColor="text1"/>
          <w:sz w:val="24"/>
          <w:szCs w:val="24"/>
        </w:rPr>
        <w:t>（若无招标编号则不填写）</w:t>
      </w:r>
      <w:r>
        <w:rPr>
          <w:rFonts w:hint="eastAsia" w:ascii="仿宋" w:hAnsi="仿宋" w:eastAsia="仿宋" w:cs="仿宋"/>
          <w:color w:val="000000" w:themeColor="text1"/>
          <w:sz w:val="24"/>
        </w:rPr>
        <w:t>招租，本签字人愿意参加竞租，提供招租文件“资格要求”中规定的材料，并证明提交的下列文件和说明是准确的和真实的。</w:t>
      </w:r>
      <w:r>
        <w:rPr>
          <w:rFonts w:hint="eastAsia" w:ascii="仿宋" w:hAnsi="仿宋" w:eastAsia="仿宋" w:cs="仿宋"/>
          <w:color w:val="000000" w:themeColor="text1"/>
          <w:sz w:val="24"/>
        </w:rPr>
        <w:cr/>
      </w:r>
      <w:r>
        <w:rPr>
          <w:rFonts w:hint="eastAsia" w:ascii="仿宋" w:hAnsi="仿宋" w:eastAsia="仿宋" w:cs="仿宋"/>
          <w:color w:val="000000" w:themeColor="text1"/>
          <w:sz w:val="24"/>
        </w:rPr>
        <w:t xml:space="preserve">     2.1 营业执照、组织机构代码证、</w:t>
      </w:r>
      <w:r>
        <w:rPr>
          <w:rFonts w:hint="eastAsia" w:ascii="仿宋" w:hAnsi="仿宋" w:eastAsia="仿宋"/>
          <w:color w:val="000000" w:themeColor="text1"/>
          <w:sz w:val="24"/>
          <w:szCs w:val="24"/>
        </w:rPr>
        <w:t>税务登记证、开户许可证</w:t>
      </w:r>
      <w:r>
        <w:rPr>
          <w:rFonts w:hint="eastAsia" w:ascii="仿宋" w:hAnsi="仿宋" w:eastAsia="仿宋" w:cs="仿宋"/>
          <w:color w:val="000000" w:themeColor="text1"/>
          <w:sz w:val="24"/>
        </w:rPr>
        <w:t>及其他资质证书承诺函</w:t>
      </w:r>
    </w:p>
    <w:p>
      <w:pPr>
        <w:spacing w:line="360" w:lineRule="auto"/>
        <w:ind w:firstLine="600" w:firstLineChars="250"/>
        <w:rPr>
          <w:rFonts w:ascii="仿宋" w:hAnsi="仿宋" w:eastAsia="仿宋" w:cs="仿宋"/>
          <w:color w:val="000000" w:themeColor="text1"/>
          <w:sz w:val="24"/>
        </w:rPr>
      </w:pPr>
      <w:r>
        <w:rPr>
          <w:rFonts w:hint="eastAsia" w:ascii="仿宋" w:hAnsi="仿宋" w:eastAsia="仿宋" w:cs="仿宋"/>
          <w:color w:val="000000" w:themeColor="text1"/>
          <w:sz w:val="24"/>
        </w:rPr>
        <w:t>2.2 法定代表人授权书</w:t>
      </w:r>
    </w:p>
    <w:p>
      <w:pPr>
        <w:spacing w:line="360" w:lineRule="auto"/>
        <w:ind w:firstLine="600" w:firstLineChars="250"/>
        <w:rPr>
          <w:rFonts w:ascii="仿宋" w:hAnsi="仿宋" w:eastAsia="仿宋" w:cs="仿宋"/>
          <w:color w:val="000000" w:themeColor="text1"/>
          <w:sz w:val="24"/>
        </w:rPr>
      </w:pPr>
      <w:r>
        <w:rPr>
          <w:rFonts w:hint="eastAsia" w:ascii="仿宋" w:hAnsi="仿宋" w:eastAsia="仿宋" w:cs="仿宋"/>
          <w:color w:val="000000" w:themeColor="text1"/>
          <w:sz w:val="24"/>
        </w:rPr>
        <w:t>2.3 竞租人代表身份证有效复印件（正反面）</w:t>
      </w:r>
    </w:p>
    <w:p>
      <w:pPr>
        <w:spacing w:line="360" w:lineRule="auto"/>
        <w:ind w:firstLine="600" w:firstLineChars="250"/>
        <w:rPr>
          <w:rFonts w:ascii="仿宋" w:hAnsi="仿宋" w:eastAsia="仿宋" w:cs="仿宋"/>
          <w:color w:val="000000" w:themeColor="text1"/>
          <w:sz w:val="24"/>
        </w:rPr>
      </w:pPr>
      <w:r>
        <w:rPr>
          <w:rFonts w:hint="eastAsia" w:ascii="仿宋" w:hAnsi="仿宋" w:eastAsia="仿宋" w:cs="仿宋"/>
          <w:color w:val="000000" w:themeColor="text1"/>
          <w:sz w:val="24"/>
        </w:rPr>
        <w:t>2.4 竞租保证金缴纳凭证</w:t>
      </w:r>
    </w:p>
    <w:p>
      <w:pPr>
        <w:spacing w:line="360" w:lineRule="auto"/>
        <w:ind w:firstLine="600" w:firstLineChars="250"/>
        <w:rPr>
          <w:rFonts w:ascii="仿宋" w:hAnsi="仿宋" w:eastAsia="仿宋" w:cs="仿宋"/>
          <w:color w:val="000000" w:themeColor="text1"/>
          <w:sz w:val="24"/>
        </w:rPr>
      </w:pPr>
      <w:r>
        <w:rPr>
          <w:rFonts w:hint="eastAsia" w:ascii="仿宋" w:hAnsi="仿宋" w:eastAsia="仿宋" w:cs="仿宋"/>
          <w:color w:val="000000" w:themeColor="text1"/>
          <w:sz w:val="24"/>
        </w:rPr>
        <w:t>2.5 承诺函</w:t>
      </w:r>
    </w:p>
    <w:p>
      <w:pPr>
        <w:spacing w:line="360" w:lineRule="auto"/>
        <w:ind w:firstLine="600" w:firstLineChars="250"/>
        <w:rPr>
          <w:rFonts w:ascii="仿宋" w:hAnsi="仿宋" w:eastAsia="仿宋" w:cs="仿宋"/>
          <w:color w:val="000000" w:themeColor="text1"/>
          <w:sz w:val="24"/>
        </w:rPr>
      </w:pPr>
      <w:r>
        <w:rPr>
          <w:rFonts w:hint="eastAsia" w:ascii="仿宋" w:hAnsi="仿宋" w:eastAsia="仿宋" w:cs="仿宋"/>
          <w:color w:val="000000" w:themeColor="text1"/>
          <w:sz w:val="24"/>
        </w:rPr>
        <w:t>2.6 最近一年的财务报表（资产负债表、利润表、现金流量表）或银行出具的资信证明或财力证明承诺函</w:t>
      </w:r>
    </w:p>
    <w:p>
      <w:pPr>
        <w:spacing w:line="360" w:lineRule="auto"/>
        <w:ind w:firstLine="600" w:firstLineChars="250"/>
        <w:rPr>
          <w:rFonts w:ascii="仿宋" w:hAnsi="仿宋" w:eastAsia="仿宋" w:cs="仿宋"/>
          <w:color w:val="000000" w:themeColor="text1"/>
          <w:sz w:val="24"/>
        </w:rPr>
      </w:pPr>
      <w:r>
        <w:rPr>
          <w:rFonts w:hint="eastAsia" w:ascii="仿宋" w:hAnsi="仿宋" w:eastAsia="仿宋" w:cs="仿宋"/>
          <w:color w:val="000000" w:themeColor="text1"/>
          <w:sz w:val="24"/>
        </w:rPr>
        <w:t>2.7拒绝联合体竞租承诺函</w:t>
      </w:r>
    </w:p>
    <w:p>
      <w:pPr>
        <w:spacing w:line="360" w:lineRule="auto"/>
        <w:ind w:firstLine="600" w:firstLineChars="250"/>
        <w:rPr>
          <w:rFonts w:ascii="仿宋" w:hAnsi="仿宋" w:eastAsia="仿宋" w:cs="仿宋"/>
          <w:color w:val="000000" w:themeColor="text1"/>
          <w:sz w:val="24"/>
        </w:rPr>
      </w:pP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1．本签字人确认资格文件中的说明以及竞租文件中所有提交的文件和材料是真实的、有效的，如有不实或虚假之处，我方将失去合格竞租人资格。</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2．我方的资格声明正本一份，副本</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份，随竞租文件一同递交。</w:t>
      </w:r>
    </w:p>
    <w:p>
      <w:pPr>
        <w:pStyle w:val="95"/>
        <w:spacing w:line="360" w:lineRule="auto"/>
        <w:ind w:left="720" w:firstLine="0" w:firstLineChars="0"/>
        <w:jc w:val="left"/>
        <w:rPr>
          <w:rFonts w:ascii="仿宋" w:hAnsi="仿宋" w:eastAsia="仿宋" w:cs="FangSong_GB2312"/>
          <w:color w:val="000000" w:themeColor="text1"/>
        </w:rPr>
      </w:pPr>
      <w:r>
        <w:rPr>
          <w:rFonts w:hint="eastAsia" w:ascii="仿宋" w:hAnsi="仿宋" w:eastAsia="仿宋" w:cs="仿宋"/>
          <w:color w:val="000000" w:themeColor="text1"/>
          <w:sz w:val="24"/>
        </w:rPr>
        <w:t xml:space="preserve"> 特此声明！</w:t>
      </w:r>
    </w:p>
    <w:p>
      <w:pPr>
        <w:pStyle w:val="95"/>
        <w:spacing w:line="360" w:lineRule="auto"/>
        <w:ind w:left="720" w:firstLine="0" w:firstLineChars="0"/>
        <w:rPr>
          <w:rFonts w:ascii="仿宋" w:hAnsi="仿宋" w:eastAsia="仿宋" w:cs="仿宋"/>
          <w:color w:val="000000" w:themeColor="text1"/>
          <w:sz w:val="24"/>
        </w:rPr>
      </w:pPr>
    </w:p>
    <w:p>
      <w:pPr>
        <w:pStyle w:val="95"/>
        <w:spacing w:line="360" w:lineRule="auto"/>
        <w:ind w:left="720" w:firstLine="0" w:firstLineChars="0"/>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pStyle w:val="95"/>
        <w:spacing w:line="360" w:lineRule="auto"/>
        <w:ind w:left="720" w:firstLine="0" w:firstLineChars="0"/>
        <w:rPr>
          <w:rFonts w:ascii="仿宋" w:hAnsi="仿宋" w:eastAsia="仿宋" w:cs="仿宋"/>
          <w:color w:val="000000" w:themeColor="text1"/>
          <w:sz w:val="24"/>
        </w:rPr>
      </w:pPr>
    </w:p>
    <w:p>
      <w:pPr>
        <w:pStyle w:val="95"/>
        <w:spacing w:line="360" w:lineRule="auto"/>
        <w:ind w:left="720" w:firstLine="0" w:firstLineChars="0"/>
        <w:jc w:val="left"/>
        <w:rPr>
          <w:rFonts w:ascii="仿宋" w:hAnsi="仿宋" w:eastAsia="仿宋" w:cs="仿宋"/>
          <w:color w:val="000000" w:themeColor="text1"/>
          <w:sz w:val="25"/>
        </w:rPr>
      </w:pPr>
      <w:r>
        <w:rPr>
          <w:rFonts w:hint="eastAsia" w:ascii="仿宋" w:hAnsi="仿宋" w:eastAsia="仿宋" w:cs="仿宋"/>
          <w:color w:val="000000" w:themeColor="text1"/>
          <w:sz w:val="25"/>
        </w:rPr>
        <w:t>竞租人（全称并加盖公章）：</w:t>
      </w:r>
      <w:r>
        <w:rPr>
          <w:rFonts w:hint="eastAsia" w:ascii="仿宋" w:hAnsi="仿宋" w:eastAsia="仿宋" w:cs="仿宋"/>
          <w:color w:val="000000" w:themeColor="text1"/>
          <w:sz w:val="25"/>
          <w:u w:val="single"/>
        </w:rPr>
        <w:t xml:space="preserve">                       </w:t>
      </w:r>
    </w:p>
    <w:p>
      <w:pPr>
        <w:pStyle w:val="95"/>
        <w:wordWrap w:val="0"/>
        <w:spacing w:line="360" w:lineRule="auto"/>
        <w:ind w:left="720" w:firstLine="0" w:firstLineChars="0"/>
        <w:jc w:val="left"/>
        <w:rPr>
          <w:rFonts w:ascii="仿宋" w:hAnsi="仿宋" w:eastAsia="仿宋" w:cs="仿宋"/>
          <w:color w:val="000000" w:themeColor="text1"/>
          <w:sz w:val="25"/>
          <w:u w:val="single"/>
        </w:rPr>
      </w:pPr>
      <w:r>
        <w:rPr>
          <w:rFonts w:hint="eastAsia" w:ascii="仿宋" w:hAnsi="仿宋" w:eastAsia="仿宋" w:cs="仿宋"/>
          <w:color w:val="000000" w:themeColor="text1"/>
          <w:sz w:val="25"/>
        </w:rPr>
        <w:t xml:space="preserve">竞租人代表签字： </w:t>
      </w:r>
      <w:r>
        <w:rPr>
          <w:rFonts w:hint="eastAsia" w:ascii="仿宋" w:hAnsi="仿宋" w:eastAsia="仿宋" w:cs="仿宋"/>
          <w:color w:val="000000" w:themeColor="text1"/>
          <w:sz w:val="25"/>
          <w:u w:val="single"/>
        </w:rPr>
        <w:t xml:space="preserve">                </w:t>
      </w:r>
    </w:p>
    <w:p>
      <w:pPr>
        <w:pStyle w:val="95"/>
        <w:wordWrap w:val="0"/>
        <w:spacing w:line="360" w:lineRule="auto"/>
        <w:ind w:left="720" w:firstLine="0" w:firstLineChars="0"/>
        <w:jc w:val="left"/>
        <w:rPr>
          <w:rFonts w:ascii="仿宋" w:hAnsi="仿宋" w:eastAsia="仿宋" w:cs="仿宋"/>
          <w:color w:val="000000" w:themeColor="text1"/>
          <w:sz w:val="25"/>
        </w:rPr>
        <w:sectPr>
          <w:pgSz w:w="11907" w:h="16840"/>
          <w:pgMar w:top="1361" w:right="1021" w:bottom="1247" w:left="1021" w:header="737" w:footer="992" w:gutter="0"/>
          <w:cols w:space="720" w:num="1"/>
        </w:sectPr>
      </w:pPr>
      <w:r>
        <w:rPr>
          <w:rFonts w:hint="eastAsia" w:ascii="仿宋" w:hAnsi="仿宋" w:eastAsia="仿宋" w:cs="仿宋"/>
          <w:color w:val="000000" w:themeColor="text1"/>
          <w:sz w:val="25"/>
        </w:rPr>
        <w:t xml:space="preserve">日  期： </w:t>
      </w:r>
      <w:r>
        <w:rPr>
          <w:rFonts w:hint="eastAsia" w:ascii="仿宋" w:hAnsi="仿宋" w:eastAsia="仿宋" w:cs="仿宋"/>
          <w:color w:val="000000" w:themeColor="text1"/>
          <w:sz w:val="25"/>
          <w:u w:val="single"/>
        </w:rPr>
        <w:t xml:space="preserve">       </w:t>
      </w:r>
      <w:r>
        <w:rPr>
          <w:rFonts w:hint="eastAsia" w:ascii="仿宋" w:hAnsi="仿宋" w:eastAsia="仿宋" w:cs="仿宋"/>
          <w:color w:val="000000" w:themeColor="text1"/>
          <w:sz w:val="25"/>
        </w:rPr>
        <w:t xml:space="preserve">年 </w:t>
      </w:r>
      <w:r>
        <w:rPr>
          <w:rFonts w:hint="eastAsia" w:ascii="仿宋" w:hAnsi="仿宋" w:eastAsia="仿宋" w:cs="仿宋"/>
          <w:color w:val="000000" w:themeColor="text1"/>
          <w:sz w:val="25"/>
          <w:u w:val="single"/>
        </w:rPr>
        <w:t xml:space="preserve">    </w:t>
      </w:r>
      <w:r>
        <w:rPr>
          <w:rFonts w:hint="eastAsia" w:ascii="仿宋" w:hAnsi="仿宋" w:eastAsia="仿宋" w:cs="仿宋"/>
          <w:color w:val="000000" w:themeColor="text1"/>
          <w:sz w:val="25"/>
        </w:rPr>
        <w:t xml:space="preserve">月 </w:t>
      </w:r>
      <w:r>
        <w:rPr>
          <w:rFonts w:hint="eastAsia" w:ascii="仿宋" w:hAnsi="仿宋" w:eastAsia="仿宋" w:cs="仿宋"/>
          <w:color w:val="000000" w:themeColor="text1"/>
          <w:sz w:val="25"/>
          <w:u w:val="single"/>
        </w:rPr>
        <w:t xml:space="preserve">    </w:t>
      </w:r>
      <w:r>
        <w:rPr>
          <w:rFonts w:hint="eastAsia" w:ascii="仿宋" w:hAnsi="仿宋" w:eastAsia="仿宋" w:cs="仿宋"/>
          <w:color w:val="000000" w:themeColor="text1"/>
          <w:sz w:val="25"/>
        </w:rPr>
        <w:t>日</w:t>
      </w:r>
    </w:p>
    <w:p>
      <w:pPr>
        <w:pStyle w:val="95"/>
        <w:wordWrap w:val="0"/>
        <w:spacing w:line="360" w:lineRule="auto"/>
        <w:ind w:left="720" w:firstLine="0" w:firstLineChars="0"/>
        <w:jc w:val="left"/>
        <w:rPr>
          <w:rFonts w:ascii="仿宋" w:hAnsi="仿宋" w:eastAsia="仿宋"/>
          <w:b/>
          <w:color w:val="000000" w:themeColor="text1"/>
          <w:sz w:val="36"/>
          <w:szCs w:val="36"/>
        </w:rPr>
      </w:pPr>
      <w:r>
        <w:rPr>
          <w:rFonts w:hint="eastAsia" w:ascii="仿宋" w:hAnsi="仿宋" w:eastAsia="仿宋"/>
          <w:b/>
          <w:color w:val="000000" w:themeColor="text1"/>
          <w:sz w:val="36"/>
          <w:szCs w:val="36"/>
        </w:rPr>
        <w:t>2.1营业执照、组织机构代码证、税务登记证、</w:t>
      </w:r>
    </w:p>
    <w:p>
      <w:pPr>
        <w:pStyle w:val="95"/>
        <w:spacing w:line="480" w:lineRule="auto"/>
        <w:ind w:firstLine="0" w:firstLineChars="0"/>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开户许可证及其他资质证书承诺函</w:t>
      </w:r>
    </w:p>
    <w:p>
      <w:pPr>
        <w:spacing w:line="360" w:lineRule="auto"/>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 xml:space="preserve">致：厦门海沧城建开发有限公司 </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我方附上</w:t>
      </w:r>
      <w:r>
        <w:rPr>
          <w:rFonts w:hint="eastAsia" w:ascii="仿宋" w:hAnsi="仿宋" w:eastAsia="仿宋" w:cs="仿宋"/>
          <w:color w:val="000000" w:themeColor="text1"/>
          <w:sz w:val="24"/>
        </w:rPr>
        <w:t>营业执照、组织机构代码证、</w:t>
      </w:r>
      <w:r>
        <w:rPr>
          <w:rFonts w:hint="eastAsia" w:ascii="仿宋" w:hAnsi="仿宋" w:eastAsia="仿宋"/>
          <w:color w:val="000000" w:themeColor="text1"/>
          <w:sz w:val="24"/>
          <w:szCs w:val="24"/>
        </w:rPr>
        <w:t>税务登记证和开户许可证</w:t>
      </w:r>
      <w:r>
        <w:rPr>
          <w:rFonts w:hint="eastAsia" w:ascii="仿宋" w:hAnsi="仿宋" w:eastAsia="仿宋" w:cs="FangSong_GB2312"/>
          <w:color w:val="000000" w:themeColor="text1"/>
          <w:sz w:val="24"/>
          <w:szCs w:val="24"/>
        </w:rPr>
        <w:t>，我方在此郑重承诺：该证明真实有效。（提供附件：</w:t>
      </w:r>
      <w:r>
        <w:rPr>
          <w:rFonts w:hint="eastAsia" w:ascii="仿宋" w:hAnsi="仿宋" w:eastAsia="仿宋" w:cs="仿宋"/>
          <w:color w:val="000000" w:themeColor="text1"/>
          <w:sz w:val="24"/>
        </w:rPr>
        <w:t>营业执照、组织机构代码证、</w:t>
      </w:r>
      <w:r>
        <w:rPr>
          <w:rFonts w:hint="eastAsia" w:ascii="仿宋" w:hAnsi="仿宋" w:eastAsia="仿宋"/>
          <w:color w:val="000000" w:themeColor="text1"/>
          <w:sz w:val="24"/>
          <w:szCs w:val="24"/>
        </w:rPr>
        <w:t>税务登记证、开户许可证</w:t>
      </w:r>
      <w:r>
        <w:rPr>
          <w:rFonts w:hint="eastAsia" w:ascii="仿宋" w:hAnsi="仿宋" w:eastAsia="仿宋" w:cs="FangSong_GB2312"/>
          <w:color w:val="000000" w:themeColor="text1"/>
          <w:sz w:val="24"/>
          <w:szCs w:val="24"/>
        </w:rPr>
        <w:t>）</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我方附上</w:t>
      </w:r>
      <w:r>
        <w:rPr>
          <w:rFonts w:hint="eastAsia" w:ascii="仿宋" w:hAnsi="仿宋" w:eastAsia="仿宋"/>
          <w:bCs/>
          <w:color w:val="000000" w:themeColor="text1"/>
          <w:sz w:val="24"/>
          <w:szCs w:val="24"/>
        </w:rPr>
        <w:t>（其他资质证书请自行填写）</w:t>
      </w:r>
      <w:r>
        <w:rPr>
          <w:rFonts w:hint="eastAsia" w:ascii="仿宋" w:hAnsi="仿宋" w:eastAsia="仿宋" w:cs="FangSong_GB2312"/>
          <w:color w:val="000000" w:themeColor="text1"/>
          <w:sz w:val="24"/>
          <w:szCs w:val="24"/>
        </w:rPr>
        <w:t>我方在此郑重承诺：</w:t>
      </w:r>
      <w:r>
        <w:rPr>
          <w:rFonts w:hint="eastAsia" w:ascii="仿宋" w:hAnsi="仿宋" w:eastAsia="仿宋"/>
          <w:bCs/>
          <w:color w:val="000000" w:themeColor="text1"/>
          <w:sz w:val="24"/>
          <w:szCs w:val="24"/>
        </w:rPr>
        <w:t>（其他资质证书请自行填写）.......</w:t>
      </w:r>
      <w:r>
        <w:rPr>
          <w:rFonts w:hint="eastAsia" w:ascii="仿宋" w:hAnsi="仿宋" w:eastAsia="仿宋" w:cs="FangSong_GB2312"/>
          <w:color w:val="000000" w:themeColor="text1"/>
          <w:sz w:val="24"/>
          <w:szCs w:val="24"/>
        </w:rPr>
        <w:t>该证明真实有效。（提供附件：</w:t>
      </w:r>
      <w:r>
        <w:rPr>
          <w:rFonts w:hint="eastAsia" w:ascii="仿宋" w:hAnsi="仿宋" w:eastAsia="仿宋"/>
          <w:bCs/>
          <w:color w:val="000000" w:themeColor="text1"/>
          <w:sz w:val="24"/>
          <w:szCs w:val="24"/>
        </w:rPr>
        <w:t>其他资质证书请自行填写</w:t>
      </w:r>
      <w:r>
        <w:rPr>
          <w:rFonts w:hint="eastAsia" w:ascii="仿宋" w:hAnsi="仿宋" w:eastAsia="仿宋" w:cs="FangSong_GB2312"/>
          <w:color w:val="000000" w:themeColor="text1"/>
          <w:sz w:val="24"/>
          <w:szCs w:val="24"/>
        </w:rPr>
        <w:t>）</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本承诺如有不实或虚假之处，我方将失去合格竞租人资格。</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特此声明！</w:t>
      </w:r>
    </w:p>
    <w:p>
      <w:pPr>
        <w:spacing w:line="360" w:lineRule="auto"/>
        <w:ind w:firstLine="465"/>
        <w:jc w:val="left"/>
        <w:rPr>
          <w:rFonts w:ascii="仿宋" w:hAnsi="仿宋" w:eastAsia="仿宋"/>
          <w:b/>
          <w:color w:val="000000" w:themeColor="text1"/>
          <w:sz w:val="24"/>
          <w:szCs w:val="24"/>
        </w:rPr>
      </w:pPr>
      <w:r>
        <w:rPr>
          <w:rFonts w:hint="eastAsia" w:ascii="仿宋" w:hAnsi="仿宋" w:eastAsia="仿宋"/>
          <w:color w:val="000000" w:themeColor="text1"/>
          <w:sz w:val="24"/>
          <w:szCs w:val="24"/>
        </w:rPr>
        <w:t xml:space="preserve"> </w:t>
      </w:r>
    </w:p>
    <w:p>
      <w:pPr>
        <w:spacing w:line="360" w:lineRule="auto"/>
        <w:jc w:val="left"/>
        <w:rPr>
          <w:rFonts w:ascii="仿宋" w:hAnsi="仿宋" w:eastAsia="仿宋"/>
          <w:color w:val="000000" w:themeColor="text1"/>
          <w:sz w:val="24"/>
          <w:szCs w:val="24"/>
        </w:rPr>
      </w:pPr>
    </w:p>
    <w:p>
      <w:pPr>
        <w:rPr>
          <w:rFonts w:ascii="仿宋" w:hAnsi="仿宋" w:eastAsia="仿宋" w:cs="仿宋"/>
          <w:color w:val="000000" w:themeColor="text1"/>
          <w:sz w:val="24"/>
          <w:szCs w:val="24"/>
        </w:rPr>
      </w:pPr>
      <w:r>
        <w:rPr>
          <w:rFonts w:hint="eastAsia" w:ascii="仿宋" w:hAnsi="仿宋" w:eastAsia="仿宋"/>
          <w:color w:val="000000" w:themeColor="text1"/>
          <w:sz w:val="24"/>
          <w:szCs w:val="24"/>
        </w:rPr>
        <w:t xml:space="preserve"> </w:t>
      </w:r>
    </w:p>
    <w:p>
      <w:pPr>
        <w:spacing w:line="360" w:lineRule="auto"/>
        <w:ind w:left="3507" w:leftChars="1670"/>
        <w:jc w:val="left"/>
        <w:rPr>
          <w:rFonts w:ascii="仿宋" w:hAnsi="仿宋" w:eastAsia="仿宋" w:cs="仿宋"/>
          <w:color w:val="000000" w:themeColor="text1"/>
          <w:sz w:val="24"/>
          <w:szCs w:val="24"/>
        </w:rPr>
      </w:pPr>
      <w:r>
        <w:rPr>
          <w:rFonts w:hint="eastAsia" w:ascii="仿宋" w:hAnsi="仿宋" w:eastAsia="仿宋" w:cs="FangSong_GB2312"/>
          <w:color w:val="000000" w:themeColor="text1"/>
          <w:sz w:val="24"/>
          <w:szCs w:val="24"/>
        </w:rPr>
        <w:t>竞租人（全称并加盖公章）</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仿宋"/>
          <w:color w:val="000000" w:themeColor="text1"/>
          <w:sz w:val="24"/>
          <w:szCs w:val="24"/>
          <w:u w:val="single"/>
        </w:rPr>
      </w:pPr>
      <w:r>
        <w:rPr>
          <w:rFonts w:hint="eastAsia" w:ascii="仿宋" w:hAnsi="仿宋" w:eastAsia="仿宋" w:cs="FangSong_GB2312"/>
          <w:color w:val="000000" w:themeColor="text1"/>
          <w:sz w:val="24"/>
          <w:szCs w:val="24"/>
        </w:rPr>
        <w:t>竞租人代表签字：</w:t>
      </w:r>
      <w:r>
        <w:rPr>
          <w:rFonts w:hint="eastAsia"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日  期：      年     月     日</w:t>
      </w:r>
    </w:p>
    <w:p>
      <w:pPr>
        <w:jc w:val="center"/>
        <w:rPr>
          <w:rFonts w:ascii="仿宋" w:hAnsi="仿宋" w:eastAsia="仿宋" w:cs="仿宋"/>
          <w:b/>
          <w:color w:val="000000" w:themeColor="text1"/>
          <w:sz w:val="36"/>
          <w:szCs w:val="36"/>
        </w:rPr>
        <w:sectPr>
          <w:pgSz w:w="11907" w:h="16840"/>
          <w:pgMar w:top="1361" w:right="1021" w:bottom="1247" w:left="1021" w:header="737" w:footer="992" w:gutter="0"/>
          <w:cols w:space="720" w:num="1"/>
        </w:sectPr>
      </w:pPr>
    </w:p>
    <w:p>
      <w:pPr>
        <w:jc w:val="center"/>
        <w:rPr>
          <w:rFonts w:ascii="仿宋" w:hAnsi="仿宋" w:eastAsia="仿宋" w:cs="仿宋"/>
          <w:b/>
          <w:color w:val="000000" w:themeColor="text1"/>
          <w:sz w:val="36"/>
          <w:szCs w:val="36"/>
        </w:rPr>
      </w:pPr>
      <w:r>
        <w:rPr>
          <w:rFonts w:hint="eastAsia" w:ascii="仿宋" w:hAnsi="仿宋" w:eastAsia="仿宋" w:cs="仿宋"/>
          <w:b/>
          <w:color w:val="000000" w:themeColor="text1"/>
          <w:sz w:val="36"/>
          <w:szCs w:val="36"/>
        </w:rPr>
        <w:t>2.2  法定代表人授权书</w:t>
      </w:r>
    </w:p>
    <w:p>
      <w:pPr>
        <w:jc w:val="center"/>
        <w:rPr>
          <w:rFonts w:ascii="仿宋" w:hAnsi="仿宋" w:eastAsia="仿宋" w:cs="仿宋"/>
          <w:color w:val="000000" w:themeColor="text1"/>
          <w:sz w:val="30"/>
          <w:szCs w:val="30"/>
        </w:rPr>
      </w:pP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厦门海沧城建开发有限公司：</w:t>
      </w:r>
    </w:p>
    <w:p>
      <w:pPr>
        <w:pStyle w:val="22"/>
        <w:snapToGrid w:val="0"/>
        <w:spacing w:line="360" w:lineRule="auto"/>
        <w:ind w:firstLine="480" w:firstLineChars="200"/>
        <w:jc w:val="left"/>
        <w:rPr>
          <w:rFonts w:hint="default" w:ascii="仿宋" w:hAnsi="仿宋" w:eastAsia="仿宋" w:cs="仿宋"/>
          <w:color w:val="000000" w:themeColor="text1"/>
          <w:sz w:val="24"/>
          <w:szCs w:val="24"/>
        </w:rPr>
      </w:pPr>
      <w:r>
        <w:rPr>
          <w:rFonts w:ascii="仿宋" w:hAnsi="仿宋" w:eastAsia="仿宋" w:cs="仿宋"/>
          <w:color w:val="000000" w:themeColor="text1"/>
          <w:sz w:val="24"/>
          <w:szCs w:val="24"/>
          <w:u w:val="single"/>
        </w:rPr>
        <w:t>（竞租人全称）</w:t>
      </w:r>
      <w:r>
        <w:rPr>
          <w:rFonts w:ascii="仿宋" w:hAnsi="仿宋" w:eastAsia="仿宋" w:cs="仿宋"/>
          <w:color w:val="000000" w:themeColor="text1"/>
          <w:sz w:val="24"/>
          <w:szCs w:val="24"/>
        </w:rPr>
        <w:t>法定代表人</w:t>
      </w:r>
      <w:r>
        <w:rPr>
          <w:rFonts w:ascii="仿宋" w:hAnsi="仿宋" w:eastAsia="仿宋" w:cs="仿宋"/>
          <w:color w:val="000000" w:themeColor="text1"/>
          <w:sz w:val="24"/>
          <w:szCs w:val="24"/>
          <w:u w:val="single"/>
        </w:rPr>
        <w:t xml:space="preserve">        </w:t>
      </w:r>
      <w:r>
        <w:rPr>
          <w:rFonts w:ascii="仿宋" w:hAnsi="仿宋" w:eastAsia="仿宋" w:cs="仿宋"/>
          <w:color w:val="000000" w:themeColor="text1"/>
          <w:sz w:val="24"/>
          <w:szCs w:val="24"/>
        </w:rPr>
        <w:t xml:space="preserve"> 授权</w:t>
      </w:r>
      <w:r>
        <w:rPr>
          <w:rFonts w:ascii="仿宋" w:hAnsi="仿宋" w:eastAsia="仿宋" w:cs="仿宋"/>
          <w:color w:val="000000" w:themeColor="text1"/>
          <w:sz w:val="24"/>
          <w:szCs w:val="24"/>
          <w:u w:val="single"/>
        </w:rPr>
        <w:t xml:space="preserve">  （竞租人代表姓名）</w:t>
      </w:r>
      <w:r>
        <w:rPr>
          <w:rFonts w:ascii="仿宋" w:hAnsi="仿宋" w:eastAsia="仿宋" w:cs="仿宋"/>
          <w:color w:val="000000" w:themeColor="text1"/>
          <w:sz w:val="24"/>
          <w:szCs w:val="24"/>
        </w:rPr>
        <w:t>为竞租人代表，代表本公司参加贵司组织的</w:t>
      </w:r>
      <w:r>
        <w:rPr>
          <w:rFonts w:ascii="仿宋" w:hAnsi="仿宋" w:eastAsia="仿宋" w:cs="仿宋"/>
          <w:color w:val="000000" w:themeColor="text1"/>
          <w:sz w:val="24"/>
          <w:szCs w:val="24"/>
          <w:u w:val="single"/>
        </w:rPr>
        <w:t xml:space="preserve">            </w:t>
      </w:r>
      <w:r>
        <w:rPr>
          <w:rFonts w:ascii="仿宋" w:hAnsi="仿宋" w:eastAsia="仿宋" w:cs="仿宋"/>
          <w:color w:val="000000" w:themeColor="text1"/>
          <w:sz w:val="24"/>
          <w:szCs w:val="24"/>
        </w:rPr>
        <w:t>项目（招租编号</w:t>
      </w:r>
      <w:r>
        <w:rPr>
          <w:rFonts w:ascii="仿宋" w:hAnsi="仿宋" w:eastAsia="仿宋" w:cs="仿宋"/>
          <w:color w:val="000000" w:themeColor="text1"/>
          <w:sz w:val="24"/>
          <w:szCs w:val="24"/>
          <w:u w:val="single"/>
        </w:rPr>
        <w:t xml:space="preserve">       </w:t>
      </w:r>
      <w:r>
        <w:rPr>
          <w:rFonts w:ascii="仿宋" w:hAnsi="仿宋" w:eastAsia="仿宋" w:cs="仿宋"/>
          <w:color w:val="000000" w:themeColor="text1"/>
          <w:sz w:val="24"/>
          <w:szCs w:val="24"/>
        </w:rPr>
        <w:t>）（若无招标编号则不填写）招租活动，全权代表本公司处理竞租过程的一切事宜，包括但不限于：竞租、谈判、签约等。竞租人代表在竞租过程中所签署的一切文件和处理与之有关的一切事务，本公司均予以认可并对此承担责任。竞租人代表无转委托权。特此授权。</w:t>
      </w:r>
    </w:p>
    <w:p>
      <w:pPr>
        <w:pStyle w:val="22"/>
        <w:snapToGrid w:val="0"/>
        <w:spacing w:line="360" w:lineRule="auto"/>
        <w:ind w:firstLine="480" w:firstLineChars="200"/>
        <w:jc w:val="left"/>
        <w:rPr>
          <w:rFonts w:hint="default" w:ascii="仿宋" w:hAnsi="仿宋" w:eastAsia="仿宋" w:cs="仿宋"/>
          <w:color w:val="000000" w:themeColor="text1"/>
          <w:sz w:val="24"/>
          <w:szCs w:val="24"/>
        </w:rPr>
      </w:pPr>
      <w:r>
        <w:rPr>
          <w:rFonts w:ascii="仿宋" w:hAnsi="仿宋" w:eastAsia="仿宋" w:cs="仿宋"/>
          <w:color w:val="000000" w:themeColor="text1"/>
          <w:sz w:val="24"/>
          <w:szCs w:val="24"/>
        </w:rPr>
        <w:t>本授权书自出具之日起生效。</w:t>
      </w:r>
    </w:p>
    <w:p>
      <w:pPr>
        <w:spacing w:line="360" w:lineRule="auto"/>
        <w:ind w:firstLine="482" w:firstLineChars="200"/>
        <w:rPr>
          <w:rFonts w:ascii="仿宋" w:hAnsi="仿宋" w:eastAsia="仿宋" w:cs="仿宋"/>
          <w:b/>
          <w:color w:val="000000" w:themeColor="text1"/>
          <w:sz w:val="24"/>
          <w:szCs w:val="24"/>
        </w:rPr>
      </w:pP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竞租人代表：</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性别：</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身份证号：</w:t>
      </w:r>
      <w:r>
        <w:rPr>
          <w:rFonts w:hint="eastAsia" w:ascii="仿宋" w:hAnsi="仿宋" w:eastAsia="仿宋" w:cs="仿宋"/>
          <w:color w:val="000000" w:themeColor="text1"/>
          <w:sz w:val="24"/>
          <w:szCs w:val="24"/>
          <w:u w:val="single"/>
        </w:rPr>
        <w:t xml:space="preserve">                  </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单位：</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部门：</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职务：</w:t>
      </w:r>
      <w:r>
        <w:rPr>
          <w:rFonts w:hint="eastAsia" w:ascii="仿宋" w:hAnsi="仿宋" w:eastAsia="仿宋" w:cs="仿宋"/>
          <w:color w:val="000000" w:themeColor="text1"/>
          <w:sz w:val="24"/>
          <w:szCs w:val="24"/>
          <w:u w:val="single"/>
        </w:rPr>
        <w:t xml:space="preserve">                  </w:t>
      </w: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详细通讯地址：</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w:t>
      </w:r>
      <w:r>
        <w:rPr>
          <w:rFonts w:hint="eastAsia" w:ascii="仿宋" w:hAnsi="仿宋" w:eastAsia="仿宋" w:cs="仿宋"/>
          <w:b/>
          <w:bCs/>
          <w:color w:val="000000" w:themeColor="text1"/>
          <w:sz w:val="24"/>
          <w:szCs w:val="24"/>
        </w:rPr>
        <w:t xml:space="preserve"> </w:t>
      </w:r>
      <w:r>
        <w:rPr>
          <w:rFonts w:hint="eastAsia" w:ascii="仿宋" w:hAnsi="仿宋" w:eastAsia="仿宋" w:cs="仿宋"/>
          <w:color w:val="000000" w:themeColor="text1"/>
          <w:sz w:val="24"/>
          <w:szCs w:val="24"/>
        </w:rPr>
        <w:t>邮政编码：</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 xml:space="preserve"> 电话：</w:t>
      </w:r>
      <w:r>
        <w:rPr>
          <w:rFonts w:hint="eastAsia" w:ascii="仿宋" w:hAnsi="仿宋" w:eastAsia="仿宋" w:cs="仿宋"/>
          <w:color w:val="000000" w:themeColor="text1"/>
          <w:sz w:val="24"/>
          <w:szCs w:val="24"/>
          <w:u w:val="single"/>
        </w:rPr>
        <w:t xml:space="preserve">              </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b/>
          <w:color w:val="000000" w:themeColor="text1"/>
          <w:sz w:val="24"/>
          <w:szCs w:val="24"/>
        </w:rPr>
      </w:pPr>
      <w:r>
        <w:rPr>
          <w:rFonts w:hint="eastAsia" w:ascii="仿宋" w:hAnsi="仿宋" w:eastAsia="仿宋" w:cs="仿宋"/>
          <w:color w:val="000000" w:themeColor="text1"/>
          <w:sz w:val="24"/>
          <w:szCs w:val="24"/>
        </w:rPr>
        <w:t>附：</w:t>
      </w:r>
      <w:r>
        <w:rPr>
          <w:rFonts w:hint="eastAsia" w:ascii="仿宋" w:hAnsi="仿宋" w:eastAsia="仿宋" w:cs="仿宋"/>
          <w:b/>
          <w:color w:val="000000" w:themeColor="text1"/>
          <w:sz w:val="24"/>
          <w:szCs w:val="24"/>
        </w:rPr>
        <w:t>1、授权人身份证件</w:t>
      </w:r>
    </w:p>
    <w:p>
      <w:pPr>
        <w:spacing w:line="360" w:lineRule="auto"/>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2、被授权人身份证件</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p>
    <w:p>
      <w:pPr>
        <w:spacing w:line="360" w:lineRule="auto"/>
        <w:ind w:firstLine="4080" w:firstLineChars="17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授权方</w:t>
      </w:r>
    </w:p>
    <w:p>
      <w:pPr>
        <w:spacing w:line="360" w:lineRule="auto"/>
        <w:ind w:firstLine="3960" w:firstLineChars="16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竞租人（全称并加盖公章）：</w:t>
      </w:r>
      <w:r>
        <w:rPr>
          <w:rFonts w:hint="eastAsia" w:ascii="仿宋" w:hAnsi="仿宋" w:eastAsia="仿宋" w:cs="仿宋"/>
          <w:color w:val="000000" w:themeColor="text1"/>
          <w:sz w:val="24"/>
          <w:szCs w:val="24"/>
          <w:u w:val="single"/>
        </w:rPr>
        <w:t xml:space="preserve">                    </w:t>
      </w:r>
    </w:p>
    <w:p>
      <w:pPr>
        <w:spacing w:line="360" w:lineRule="auto"/>
        <w:ind w:firstLine="3960" w:firstLineChars="16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法定代表人签字：</w:t>
      </w:r>
      <w:r>
        <w:rPr>
          <w:rFonts w:hint="eastAsia" w:ascii="仿宋" w:hAnsi="仿宋" w:eastAsia="仿宋" w:cs="仿宋"/>
          <w:color w:val="000000" w:themeColor="text1"/>
          <w:sz w:val="24"/>
          <w:szCs w:val="24"/>
          <w:u w:val="single"/>
        </w:rPr>
        <w:t xml:space="preserve">                     </w:t>
      </w:r>
    </w:p>
    <w:p>
      <w:pPr>
        <w:spacing w:line="360" w:lineRule="auto"/>
        <w:rPr>
          <w:rFonts w:ascii="仿宋" w:hAnsi="仿宋" w:eastAsia="仿宋" w:cs="仿宋"/>
          <w:color w:val="000000" w:themeColor="text1"/>
          <w:sz w:val="24"/>
          <w:szCs w:val="24"/>
        </w:rPr>
      </w:pPr>
    </w:p>
    <w:p>
      <w:pPr>
        <w:spacing w:line="360" w:lineRule="auto"/>
        <w:ind w:firstLine="4800" w:firstLineChars="20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日     期：</w:t>
      </w:r>
      <w:r>
        <w:rPr>
          <w:rFonts w:hint="eastAsia" w:ascii="仿宋" w:hAnsi="仿宋" w:eastAsia="仿宋" w:cs="仿宋"/>
          <w:color w:val="000000" w:themeColor="text1"/>
          <w:sz w:val="24"/>
          <w:szCs w:val="24"/>
          <w:u w:val="single"/>
        </w:rPr>
        <w:t xml:space="preserve">                       </w:t>
      </w:r>
    </w:p>
    <w:p>
      <w:pPr>
        <w:spacing w:line="360" w:lineRule="auto"/>
        <w:rPr>
          <w:rFonts w:ascii="仿宋" w:hAnsi="仿宋" w:eastAsia="仿宋" w:cs="仿宋"/>
          <w:color w:val="000000" w:themeColor="text1"/>
          <w:sz w:val="24"/>
          <w:szCs w:val="24"/>
        </w:rPr>
      </w:pP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w:t>
      </w:r>
    </w:p>
    <w:p>
      <w:pPr>
        <w:spacing w:line="360" w:lineRule="auto"/>
        <w:ind w:firstLine="4080" w:firstLineChars="17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接受授权方</w:t>
      </w:r>
    </w:p>
    <w:p>
      <w:pPr>
        <w:spacing w:line="360" w:lineRule="auto"/>
        <w:ind w:firstLine="4800" w:firstLineChars="20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竞租人代表签字：</w:t>
      </w:r>
      <w:r>
        <w:rPr>
          <w:rFonts w:hint="eastAsia" w:ascii="仿宋" w:hAnsi="仿宋" w:eastAsia="仿宋" w:cs="仿宋"/>
          <w:color w:val="000000" w:themeColor="text1"/>
          <w:sz w:val="24"/>
          <w:szCs w:val="24"/>
          <w:u w:val="single"/>
        </w:rPr>
        <w:t xml:space="preserve">                </w:t>
      </w:r>
    </w:p>
    <w:p>
      <w:pPr>
        <w:spacing w:line="360" w:lineRule="auto"/>
        <w:ind w:firstLine="4800" w:firstLineChars="20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日     期：</w:t>
      </w:r>
      <w:r>
        <w:rPr>
          <w:rFonts w:hint="eastAsia" w:ascii="仿宋" w:hAnsi="仿宋" w:eastAsia="仿宋" w:cs="仿宋"/>
          <w:color w:val="000000" w:themeColor="text1"/>
          <w:sz w:val="24"/>
          <w:szCs w:val="24"/>
          <w:u w:val="single"/>
        </w:rPr>
        <w:t xml:space="preserve">                     </w:t>
      </w:r>
    </w:p>
    <w:p>
      <w:pPr>
        <w:jc w:val="center"/>
        <w:rPr>
          <w:rFonts w:ascii="仿宋" w:hAnsi="仿宋" w:eastAsia="仿宋" w:cs="仿宋"/>
          <w:b/>
          <w:color w:val="000000" w:themeColor="text1"/>
          <w:sz w:val="36"/>
          <w:szCs w:val="36"/>
        </w:rPr>
        <w:sectPr>
          <w:pgSz w:w="11907" w:h="16840"/>
          <w:pgMar w:top="1361" w:right="1021" w:bottom="1247" w:left="1021" w:header="737" w:footer="992" w:gutter="0"/>
          <w:cols w:space="720" w:num="1"/>
        </w:sectPr>
      </w:pPr>
    </w:p>
    <w:p>
      <w:pPr>
        <w:jc w:val="center"/>
        <w:rPr>
          <w:rFonts w:ascii="仿宋" w:hAnsi="仿宋" w:eastAsia="仿宋" w:cs="仿宋"/>
          <w:b/>
          <w:color w:val="000000" w:themeColor="text1"/>
          <w:sz w:val="36"/>
          <w:szCs w:val="36"/>
        </w:rPr>
      </w:pPr>
      <w:r>
        <w:rPr>
          <w:rFonts w:hint="eastAsia" w:ascii="仿宋" w:hAnsi="仿宋" w:eastAsia="仿宋" w:cs="仿宋"/>
          <w:b/>
          <w:color w:val="000000" w:themeColor="text1"/>
          <w:sz w:val="36"/>
          <w:szCs w:val="36"/>
        </w:rPr>
        <w:t>2.3  竞租人代表身份证</w:t>
      </w:r>
    </w:p>
    <w:p>
      <w:pPr>
        <w:jc w:val="center"/>
        <w:rPr>
          <w:rFonts w:ascii="仿宋" w:hAnsi="仿宋" w:eastAsia="仿宋" w:cs="仿宋"/>
          <w:color w:val="000000" w:themeColor="text1"/>
          <w:sz w:val="30"/>
          <w:szCs w:val="30"/>
        </w:rPr>
      </w:pPr>
    </w:p>
    <w:p>
      <w:pPr>
        <w:spacing w:line="360" w:lineRule="auto"/>
        <w:ind w:firstLine="482" w:firstLineChars="200"/>
        <w:rPr>
          <w:rFonts w:ascii="仿宋" w:hAnsi="仿宋" w:eastAsia="仿宋" w:cs="仿宋"/>
          <w:b/>
          <w:color w:val="000000" w:themeColor="text1"/>
          <w:sz w:val="24"/>
          <w:szCs w:val="24"/>
        </w:rPr>
      </w:pPr>
    </w:p>
    <w:p>
      <w:pPr>
        <w:spacing w:line="360" w:lineRule="auto"/>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附：竞租人代表身份证件</w:t>
      </w:r>
    </w:p>
    <w:p>
      <w:pPr>
        <w:jc w:val="center"/>
        <w:rPr>
          <w:rFonts w:ascii="仿宋" w:hAnsi="仿宋" w:eastAsia="仿宋"/>
          <w:b/>
          <w:color w:val="000000" w:themeColor="text1"/>
          <w:sz w:val="36"/>
          <w:szCs w:val="36"/>
        </w:rPr>
        <w:sectPr>
          <w:pgSz w:w="11907" w:h="16840"/>
          <w:pgMar w:top="1361" w:right="1021" w:bottom="1247" w:left="1021" w:header="737" w:footer="992" w:gutter="0"/>
          <w:cols w:space="720" w:num="1"/>
        </w:sectPr>
      </w:pPr>
    </w:p>
    <w:p>
      <w:pPr>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2.4竞租保证金缴纳凭证</w:t>
      </w:r>
    </w:p>
    <w:p>
      <w:pPr>
        <w:spacing w:line="360" w:lineRule="auto"/>
        <w:jc w:val="center"/>
        <w:rPr>
          <w:rFonts w:ascii="仿宋" w:hAnsi="仿宋" w:eastAsia="仿宋"/>
          <w:b/>
          <w:color w:val="000000" w:themeColor="text1"/>
          <w:sz w:val="36"/>
          <w:szCs w:val="36"/>
        </w:rPr>
        <w:sectPr>
          <w:pgSz w:w="11907" w:h="16840"/>
          <w:pgMar w:top="1361" w:right="1021" w:bottom="1247" w:left="1021" w:header="737" w:footer="992" w:gutter="0"/>
          <w:cols w:space="720" w:num="1"/>
        </w:sectPr>
      </w:pPr>
    </w:p>
    <w:p>
      <w:pPr>
        <w:spacing w:line="360" w:lineRule="auto"/>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2.5承诺函</w:t>
      </w:r>
    </w:p>
    <w:p>
      <w:pPr>
        <w:pStyle w:val="95"/>
        <w:spacing w:line="360" w:lineRule="auto"/>
        <w:ind w:left="825" w:firstLine="0" w:firstLineChars="0"/>
        <w:rPr>
          <w:rFonts w:ascii="仿宋" w:hAnsi="仿宋" w:eastAsia="仿宋"/>
          <w:b/>
          <w:color w:val="000000"/>
          <w:sz w:val="30"/>
          <w:szCs w:val="30"/>
        </w:rPr>
      </w:pPr>
    </w:p>
    <w:p>
      <w:pPr>
        <w:spacing w:line="360" w:lineRule="auto"/>
        <w:jc w:val="left"/>
        <w:rPr>
          <w:rFonts w:ascii="仿宋" w:hAnsi="仿宋" w:eastAsia="仿宋"/>
          <w:b/>
          <w:bCs/>
          <w:sz w:val="30"/>
          <w:szCs w:val="30"/>
        </w:rPr>
      </w:pPr>
      <w:r>
        <w:rPr>
          <w:rFonts w:hint="eastAsia" w:ascii="仿宋" w:hAnsi="仿宋" w:eastAsia="仿宋" w:cs="FangSong_GB2312"/>
          <w:color w:val="000000"/>
          <w:sz w:val="24"/>
          <w:szCs w:val="24"/>
        </w:rPr>
        <w:t>厦门海沧城建开发有限公司 ：</w:t>
      </w:r>
      <w:r>
        <w:rPr>
          <w:rFonts w:hint="eastAsia" w:ascii="仿宋" w:hAnsi="仿宋" w:eastAsia="仿宋"/>
          <w:b/>
          <w:bCs/>
          <w:sz w:val="30"/>
          <w:szCs w:val="30"/>
        </w:rPr>
        <w:t xml:space="preserve"> </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我方在此郑重承诺： </w:t>
      </w:r>
    </w:p>
    <w:p>
      <w:pPr>
        <w:spacing w:line="360" w:lineRule="auto"/>
        <w:ind w:firstLine="600" w:firstLineChars="250"/>
        <w:jc w:val="left"/>
        <w:rPr>
          <w:rFonts w:ascii="仿宋" w:hAnsi="仿宋" w:eastAsia="仿宋" w:cs="FangSong_GB2312"/>
          <w:color w:val="000000"/>
          <w:sz w:val="24"/>
          <w:szCs w:val="24"/>
        </w:rPr>
      </w:pPr>
      <w:r>
        <w:rPr>
          <w:rFonts w:hint="eastAsia" w:ascii="仿宋" w:hAnsi="仿宋" w:eastAsia="仿宋" w:cs="FangSong_GB2312"/>
          <w:sz w:val="24"/>
          <w:szCs w:val="24"/>
        </w:rPr>
        <w:t>1、我方没有与招租人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有租赁关系因违反租赁合同约定或拖欠租金、水电费等费用</w:t>
      </w:r>
      <w:r>
        <w:rPr>
          <w:rFonts w:hint="eastAsia" w:ascii="仿宋" w:hAnsi="仿宋" w:eastAsia="仿宋" w:cs="仿宋"/>
          <w:color w:val="000000"/>
          <w:sz w:val="24"/>
        </w:rPr>
        <w:t>或存在其他恶意违约行为。</w:t>
      </w:r>
    </w:p>
    <w:p>
      <w:pPr>
        <w:widowControl/>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2、我方没有与招租人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有诉讼或纠纷未解决的；</w:t>
      </w:r>
    </w:p>
    <w:p>
      <w:pPr>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3、我方没有被列入厦门市国有企业或集团承租信用体系负面名单；</w:t>
      </w:r>
    </w:p>
    <w:p>
      <w:pPr>
        <w:spacing w:line="560" w:lineRule="exact"/>
        <w:ind w:firstLine="480" w:firstLineChars="200"/>
        <w:rPr>
          <w:rFonts w:ascii="仿宋" w:hAnsi="仿宋" w:eastAsia="仿宋"/>
          <w:sz w:val="32"/>
          <w:szCs w:val="32"/>
        </w:rPr>
      </w:pPr>
      <w:r>
        <w:rPr>
          <w:rFonts w:hint="eastAsia" w:ascii="仿宋" w:hAnsi="仿宋" w:eastAsia="仿宋" w:cs="FangSong_GB2312"/>
          <w:sz w:val="24"/>
          <w:szCs w:val="24"/>
        </w:rPr>
        <w:t>4、我方参加政府和国企招租活动前三年内在经营活动中没有重大违法记录，该证明真实有效。（提供</w:t>
      </w:r>
      <w:r>
        <w:rPr>
          <w:rFonts w:hint="eastAsia" w:ascii="仿宋" w:hAnsi="仿宋" w:eastAsia="仿宋"/>
          <w:sz w:val="24"/>
          <w:szCs w:val="24"/>
        </w:rPr>
        <w:t>在中国执行信息公开网（zxgk.court.gov.cn）获取的查询结果原始页面，证明竞租人公司及其法定代表人、主要负责人、实际控制人等不存在大额债务风险，未被列入失信被执行人名单，没有</w:t>
      </w:r>
      <w:r>
        <w:rPr>
          <w:rFonts w:hint="eastAsia" w:ascii="仿宋" w:hAnsi="仿宋" w:eastAsia="仿宋" w:cs="FangSong_GB2312"/>
          <w:sz w:val="24"/>
          <w:szCs w:val="24"/>
        </w:rPr>
        <w:t>重大违法和不良信用记录，政府采购严重违法失信行为等</w:t>
      </w:r>
      <w:r>
        <w:rPr>
          <w:rFonts w:hint="eastAsia" w:ascii="仿宋" w:hAnsi="仿宋" w:eastAsia="仿宋"/>
          <w:sz w:val="24"/>
          <w:szCs w:val="24"/>
        </w:rPr>
        <w:t>）。</w:t>
      </w:r>
    </w:p>
    <w:p>
      <w:pPr>
        <w:spacing w:line="360" w:lineRule="auto"/>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5、我方未处于被责令停业、投资资格被取消、财产被接管或冻结、破产状态。</w:t>
      </w:r>
    </w:p>
    <w:p>
      <w:pPr>
        <w:spacing w:line="360" w:lineRule="auto"/>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6、我方无其他可能影响按期支付租金的不良情形。</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 </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本承诺如有不实或虚假之处，我方将失去合格竞租人资格。如在我方竞租成功后，发现存在不符合上述承诺任一情况，贵司有权单方取消我方的竞得资格并不予退还竞租保证金，并有权要求我方承担相应违约责任。</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特此声明！</w:t>
      </w:r>
    </w:p>
    <w:p>
      <w:pPr>
        <w:rPr>
          <w:rFonts w:ascii="仿宋" w:hAnsi="仿宋" w:eastAsia="仿宋" w:cs="仿宋"/>
          <w:color w:val="000000"/>
          <w:sz w:val="24"/>
          <w:szCs w:val="24"/>
        </w:rPr>
      </w:pPr>
      <w:r>
        <w:rPr>
          <w:rFonts w:hint="eastAsia" w:ascii="仿宋" w:hAnsi="仿宋" w:eastAsia="仿宋"/>
          <w:sz w:val="24"/>
          <w:szCs w:val="24"/>
        </w:rPr>
        <w:t xml:space="preserve"> </w:t>
      </w:r>
    </w:p>
    <w:p>
      <w:pPr>
        <w:rPr>
          <w:rFonts w:ascii="仿宋" w:hAnsi="仿宋" w:eastAsia="仿宋" w:cs="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pStyle w:val="95"/>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sectPr>
      </w:pPr>
    </w:p>
    <w:p>
      <w:pPr>
        <w:pStyle w:val="95"/>
        <w:ind w:firstLine="0" w:firstLineChars="0"/>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2.6最近一年的财务报表（资产负债表、利润表、现金流量表）或银行出具的资信证明或财力证明承诺函</w:t>
      </w:r>
    </w:p>
    <w:p>
      <w:pPr>
        <w:pStyle w:val="95"/>
        <w:ind w:left="825" w:firstLine="0" w:firstLineChars="0"/>
        <w:rPr>
          <w:rFonts w:ascii="仿宋" w:hAnsi="仿宋" w:eastAsia="仿宋"/>
          <w:b/>
          <w:color w:val="000000" w:themeColor="text1"/>
          <w:sz w:val="30"/>
          <w:szCs w:val="30"/>
        </w:rPr>
      </w:pPr>
    </w:p>
    <w:p>
      <w:pPr>
        <w:spacing w:line="360" w:lineRule="auto"/>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 xml:space="preserve">致：厦门海沧城建开发有限公司 </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法人组织提供）我方附上最近一年的财务报表（资产负债表、利润表、现金流量表）或银行出具的资信证明，该报告或该证明真实有效。（提供附件：财务报表（资产负债表、利润表、现金流量表）或银行出具的资信证明。</w:t>
      </w:r>
    </w:p>
    <w:p>
      <w:pPr>
        <w:spacing w:line="360" w:lineRule="auto"/>
        <w:ind w:firstLine="465"/>
        <w:jc w:val="left"/>
        <w:rPr>
          <w:rFonts w:ascii="仿宋" w:hAnsi="仿宋" w:eastAsia="仿宋" w:cs="FangSong_GB2312"/>
          <w:color w:val="000000" w:themeColor="text1"/>
          <w:sz w:val="24"/>
          <w:szCs w:val="24"/>
        </w:rPr>
      </w:pPr>
    </w:p>
    <w:p>
      <w:pPr>
        <w:spacing w:line="360" w:lineRule="auto"/>
        <w:ind w:firstLine="465"/>
        <w:jc w:val="left"/>
        <w:rPr>
          <w:rFonts w:ascii="仿宋" w:hAnsi="仿宋" w:eastAsia="仿宋" w:cs="FangSong_GB2312"/>
          <w:color w:val="000000" w:themeColor="text1"/>
          <w:sz w:val="24"/>
          <w:szCs w:val="24"/>
        </w:rPr>
      </w:pP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本承诺如有不实或虚假之处，我方将失去合格竞租人资格。</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特此声明！</w:t>
      </w:r>
    </w:p>
    <w:p>
      <w:pPr>
        <w:spacing w:line="360" w:lineRule="auto"/>
        <w:jc w:val="left"/>
        <w:rPr>
          <w:rFonts w:ascii="仿宋" w:hAnsi="仿宋" w:eastAsia="仿宋"/>
          <w:color w:val="000000" w:themeColor="text1"/>
          <w:sz w:val="24"/>
          <w:szCs w:val="24"/>
        </w:rPr>
      </w:pPr>
    </w:p>
    <w:p>
      <w:pPr>
        <w:rPr>
          <w:rFonts w:ascii="仿宋" w:hAnsi="仿宋" w:eastAsia="仿宋"/>
          <w:color w:val="000000" w:themeColor="text1"/>
          <w:sz w:val="24"/>
          <w:szCs w:val="24"/>
        </w:rPr>
      </w:pPr>
      <w:r>
        <w:rPr>
          <w:rFonts w:hint="eastAsia" w:ascii="仿宋" w:hAnsi="仿宋" w:eastAsia="仿宋"/>
          <w:color w:val="000000" w:themeColor="text1"/>
          <w:sz w:val="24"/>
          <w:szCs w:val="24"/>
        </w:rPr>
        <w:t xml:space="preserve">    </w:t>
      </w:r>
    </w:p>
    <w:p>
      <w:pPr>
        <w:rPr>
          <w:rFonts w:ascii="仿宋" w:hAnsi="仿宋" w:eastAsia="仿宋"/>
          <w:color w:val="000000" w:themeColor="text1"/>
          <w:sz w:val="24"/>
          <w:szCs w:val="24"/>
        </w:rPr>
      </w:pPr>
    </w:p>
    <w:p>
      <w:pPr>
        <w:rPr>
          <w:rFonts w:ascii="仿宋" w:hAnsi="仿宋" w:eastAsia="仿宋" w:cs="仿宋"/>
          <w:color w:val="000000" w:themeColor="text1"/>
          <w:sz w:val="24"/>
          <w:szCs w:val="24"/>
        </w:rPr>
      </w:pPr>
    </w:p>
    <w:p>
      <w:pPr>
        <w:spacing w:line="360" w:lineRule="auto"/>
        <w:ind w:left="3507" w:leftChars="1670"/>
        <w:jc w:val="left"/>
        <w:rPr>
          <w:rFonts w:ascii="仿宋" w:hAnsi="仿宋" w:eastAsia="仿宋" w:cs="仿宋"/>
          <w:color w:val="000000" w:themeColor="text1"/>
          <w:sz w:val="24"/>
          <w:szCs w:val="24"/>
        </w:rPr>
      </w:pPr>
      <w:r>
        <w:rPr>
          <w:rFonts w:hint="eastAsia" w:ascii="仿宋" w:hAnsi="仿宋" w:eastAsia="仿宋" w:cs="FangSong_GB2312"/>
          <w:color w:val="000000" w:themeColor="text1"/>
          <w:sz w:val="24"/>
          <w:szCs w:val="24"/>
        </w:rPr>
        <w:t>竞租人（全称并加盖公章）</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仿宋"/>
          <w:color w:val="000000" w:themeColor="text1"/>
          <w:sz w:val="24"/>
          <w:szCs w:val="24"/>
          <w:u w:val="single"/>
        </w:rPr>
      </w:pPr>
      <w:r>
        <w:rPr>
          <w:rFonts w:hint="eastAsia" w:ascii="仿宋" w:hAnsi="仿宋" w:eastAsia="仿宋" w:cs="FangSong_GB2312"/>
          <w:color w:val="000000" w:themeColor="text1"/>
          <w:sz w:val="24"/>
          <w:szCs w:val="24"/>
        </w:rPr>
        <w:t>竞租人代表签字：</w:t>
      </w:r>
      <w:r>
        <w:rPr>
          <w:rFonts w:hint="eastAsia"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日  期：      年     月     日</w:t>
      </w:r>
    </w:p>
    <w:p>
      <w:pPr>
        <w:jc w:val="center"/>
        <w:rPr>
          <w:rFonts w:ascii="仿宋" w:hAnsi="仿宋" w:eastAsia="仿宋"/>
          <w:b/>
          <w:color w:val="000000" w:themeColor="text1"/>
          <w:sz w:val="36"/>
          <w:szCs w:val="36"/>
        </w:rPr>
        <w:sectPr>
          <w:pgSz w:w="11907" w:h="16840"/>
          <w:pgMar w:top="1361" w:right="1021" w:bottom="1247" w:left="1021" w:header="737" w:footer="992" w:gutter="0"/>
          <w:cols w:space="720" w:num="1"/>
        </w:sectPr>
      </w:pPr>
    </w:p>
    <w:p>
      <w:pPr>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2.7  拒绝联合体竞租承诺函</w:t>
      </w:r>
    </w:p>
    <w:p>
      <w:pPr>
        <w:jc w:val="center"/>
        <w:rPr>
          <w:rFonts w:ascii="仿宋" w:hAnsi="仿宋" w:eastAsia="仿宋"/>
          <w:b/>
          <w:color w:val="000000" w:themeColor="text1"/>
          <w:sz w:val="28"/>
          <w:szCs w:val="28"/>
        </w:rPr>
      </w:pPr>
    </w:p>
    <w:p>
      <w:pPr>
        <w:spacing w:line="360" w:lineRule="auto"/>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 xml:space="preserve">致：厦门海沧城建开发有限公司 </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我方在此郑重承诺：我司（竞租人名称）/在此项目竞租上没有联合体、关联体竞租的情形。</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本声明如有不实或虚假之处，我方将失去合格竞租人资格。</w:t>
      </w:r>
    </w:p>
    <w:p>
      <w:pPr>
        <w:spacing w:line="360" w:lineRule="auto"/>
        <w:ind w:firstLine="465"/>
        <w:jc w:val="left"/>
        <w:rPr>
          <w:rFonts w:ascii="仿宋" w:hAnsi="仿宋" w:eastAsia="仿宋"/>
          <w:color w:val="000000" w:themeColor="text1"/>
          <w:sz w:val="24"/>
          <w:szCs w:val="24"/>
        </w:rPr>
      </w:pPr>
      <w:r>
        <w:rPr>
          <w:rFonts w:hint="eastAsia" w:ascii="仿宋" w:hAnsi="仿宋" w:eastAsia="仿宋" w:cs="FangSong_GB2312"/>
          <w:color w:val="000000" w:themeColor="text1"/>
          <w:sz w:val="24"/>
          <w:szCs w:val="24"/>
        </w:rPr>
        <w:t>特此声明！</w:t>
      </w:r>
    </w:p>
    <w:p>
      <w:pPr>
        <w:spacing w:line="360" w:lineRule="auto"/>
        <w:ind w:firstLine="465"/>
        <w:jc w:val="left"/>
        <w:rPr>
          <w:rFonts w:ascii="仿宋" w:hAnsi="仿宋" w:eastAsia="仿宋"/>
          <w:color w:val="000000" w:themeColor="text1"/>
          <w:sz w:val="24"/>
          <w:szCs w:val="24"/>
        </w:rPr>
      </w:pPr>
    </w:p>
    <w:p>
      <w:pPr>
        <w:spacing w:line="360" w:lineRule="auto"/>
        <w:jc w:val="left"/>
        <w:rPr>
          <w:rFonts w:ascii="仿宋" w:hAnsi="仿宋" w:eastAsia="仿宋"/>
          <w:color w:val="000000" w:themeColor="text1"/>
          <w:sz w:val="24"/>
          <w:szCs w:val="24"/>
        </w:rPr>
      </w:pPr>
    </w:p>
    <w:p>
      <w:pPr>
        <w:spacing w:line="360" w:lineRule="auto"/>
        <w:jc w:val="left"/>
        <w:rPr>
          <w:rFonts w:ascii="仿宋" w:hAnsi="仿宋" w:eastAsia="仿宋"/>
          <w:color w:val="000000" w:themeColor="text1"/>
          <w:sz w:val="24"/>
          <w:szCs w:val="24"/>
        </w:rPr>
      </w:pPr>
    </w:p>
    <w:p>
      <w:pPr>
        <w:spacing w:line="360" w:lineRule="auto"/>
        <w:ind w:left="3507" w:leftChars="1670"/>
        <w:jc w:val="left"/>
        <w:rPr>
          <w:rFonts w:ascii="仿宋" w:hAnsi="仿宋" w:eastAsia="仿宋" w:cs="仿宋"/>
          <w:color w:val="000000" w:themeColor="text1"/>
          <w:sz w:val="24"/>
          <w:szCs w:val="24"/>
        </w:rPr>
      </w:pPr>
      <w:r>
        <w:rPr>
          <w:rFonts w:hint="eastAsia" w:ascii="仿宋" w:hAnsi="仿宋" w:eastAsia="仿宋" w:cs="FangSong_GB2312"/>
          <w:color w:val="000000" w:themeColor="text1"/>
          <w:sz w:val="24"/>
          <w:szCs w:val="24"/>
        </w:rPr>
        <w:t>竞租人（全称并加盖公章）</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仿宋"/>
          <w:color w:val="000000" w:themeColor="text1"/>
          <w:sz w:val="24"/>
          <w:szCs w:val="24"/>
          <w:u w:val="single"/>
        </w:rPr>
      </w:pPr>
      <w:r>
        <w:rPr>
          <w:rFonts w:hint="eastAsia" w:ascii="仿宋" w:hAnsi="仿宋" w:eastAsia="仿宋" w:cs="FangSong_GB2312"/>
          <w:color w:val="000000" w:themeColor="text1"/>
          <w:sz w:val="24"/>
          <w:szCs w:val="24"/>
        </w:rPr>
        <w:t>竞租人代表签字：</w:t>
      </w:r>
      <w:r>
        <w:rPr>
          <w:rFonts w:hint="eastAsia"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日  期：      年     月     日</w:t>
      </w:r>
    </w:p>
    <w:p>
      <w:pPr>
        <w:jc w:val="center"/>
        <w:rPr>
          <w:rFonts w:ascii="仿宋" w:hAnsi="仿宋" w:eastAsia="仿宋"/>
          <w:b/>
          <w:color w:val="000000" w:themeColor="text1"/>
          <w:sz w:val="36"/>
          <w:szCs w:val="36"/>
        </w:rPr>
        <w:sectPr>
          <w:pgSz w:w="11907" w:h="16840"/>
          <w:pgMar w:top="1361" w:right="1021" w:bottom="1247" w:left="1021" w:header="737" w:footer="992" w:gutter="0"/>
          <w:cols w:space="720" w:num="1"/>
        </w:sectPr>
      </w:pPr>
    </w:p>
    <w:p>
      <w:pPr>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3. ※条款响应承诺函</w:t>
      </w:r>
    </w:p>
    <w:p>
      <w:pPr>
        <w:jc w:val="center"/>
        <w:rPr>
          <w:rFonts w:ascii="仿宋" w:hAnsi="仿宋" w:eastAsia="仿宋"/>
          <w:b/>
          <w:color w:val="000000" w:themeColor="text1"/>
          <w:sz w:val="36"/>
          <w:szCs w:val="36"/>
        </w:rPr>
      </w:pPr>
    </w:p>
    <w:p>
      <w:pPr>
        <w:spacing w:line="360" w:lineRule="auto"/>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 xml:space="preserve">致：厦门海沧城建开发有限公司 </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我方在此郑重承诺：我司（竞租人名称）/在此项目竞租上响应招租文件里所有的※条款（包含合同所有的※条款）。</w:t>
      </w:r>
    </w:p>
    <w:p>
      <w:pPr>
        <w:spacing w:line="360" w:lineRule="auto"/>
        <w:ind w:firstLine="465"/>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本声明如有不实或虚假之处，我方将失去合格竞租人资格。</w:t>
      </w:r>
    </w:p>
    <w:p>
      <w:pPr>
        <w:spacing w:line="360" w:lineRule="auto"/>
        <w:ind w:firstLine="465"/>
        <w:jc w:val="left"/>
        <w:rPr>
          <w:rFonts w:ascii="仿宋" w:hAnsi="仿宋" w:eastAsia="仿宋"/>
          <w:color w:val="000000" w:themeColor="text1"/>
          <w:sz w:val="24"/>
          <w:szCs w:val="24"/>
        </w:rPr>
      </w:pPr>
      <w:r>
        <w:rPr>
          <w:rFonts w:hint="eastAsia" w:ascii="仿宋" w:hAnsi="仿宋" w:eastAsia="仿宋" w:cs="FangSong_GB2312"/>
          <w:color w:val="000000" w:themeColor="text1"/>
          <w:sz w:val="24"/>
          <w:szCs w:val="24"/>
        </w:rPr>
        <w:t>特此声明。</w:t>
      </w:r>
    </w:p>
    <w:p>
      <w:pPr>
        <w:spacing w:line="360" w:lineRule="auto"/>
        <w:ind w:firstLine="465"/>
        <w:jc w:val="left"/>
        <w:rPr>
          <w:rFonts w:ascii="仿宋" w:hAnsi="仿宋" w:eastAsia="仿宋"/>
          <w:color w:val="000000" w:themeColor="text1"/>
          <w:sz w:val="24"/>
          <w:szCs w:val="24"/>
        </w:rPr>
      </w:pPr>
    </w:p>
    <w:p>
      <w:pPr>
        <w:spacing w:line="360" w:lineRule="auto"/>
        <w:jc w:val="left"/>
        <w:rPr>
          <w:rFonts w:ascii="仿宋" w:hAnsi="仿宋" w:eastAsia="仿宋"/>
          <w:color w:val="000000" w:themeColor="text1"/>
          <w:sz w:val="24"/>
          <w:szCs w:val="24"/>
        </w:rPr>
      </w:pPr>
    </w:p>
    <w:p>
      <w:pPr>
        <w:spacing w:line="360" w:lineRule="auto"/>
        <w:jc w:val="left"/>
        <w:rPr>
          <w:rFonts w:ascii="仿宋" w:hAnsi="仿宋" w:eastAsia="仿宋"/>
          <w:color w:val="000000" w:themeColor="text1"/>
          <w:sz w:val="24"/>
          <w:szCs w:val="24"/>
        </w:rPr>
      </w:pPr>
    </w:p>
    <w:p>
      <w:pPr>
        <w:spacing w:line="360" w:lineRule="auto"/>
        <w:ind w:left="3507" w:leftChars="1670"/>
        <w:jc w:val="left"/>
        <w:rPr>
          <w:rFonts w:ascii="仿宋" w:hAnsi="仿宋" w:eastAsia="仿宋" w:cs="仿宋"/>
          <w:color w:val="000000" w:themeColor="text1"/>
          <w:sz w:val="24"/>
          <w:szCs w:val="24"/>
        </w:rPr>
      </w:pPr>
      <w:r>
        <w:rPr>
          <w:rFonts w:hint="eastAsia" w:ascii="仿宋" w:hAnsi="仿宋" w:eastAsia="仿宋" w:cs="FangSong_GB2312"/>
          <w:color w:val="000000" w:themeColor="text1"/>
          <w:sz w:val="24"/>
          <w:szCs w:val="24"/>
        </w:rPr>
        <w:t>竞租人（全称并加盖公章）</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仿宋"/>
          <w:color w:val="000000" w:themeColor="text1"/>
          <w:sz w:val="24"/>
          <w:szCs w:val="24"/>
          <w:u w:val="single"/>
        </w:rPr>
      </w:pPr>
      <w:r>
        <w:rPr>
          <w:rFonts w:hint="eastAsia" w:ascii="仿宋" w:hAnsi="仿宋" w:eastAsia="仿宋" w:cs="FangSong_GB2312"/>
          <w:color w:val="000000" w:themeColor="text1"/>
          <w:sz w:val="24"/>
          <w:szCs w:val="24"/>
        </w:rPr>
        <w:t>竞租人代表签字：</w:t>
      </w:r>
      <w:r>
        <w:rPr>
          <w:rFonts w:hint="eastAsia"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u w:val="single"/>
        </w:rPr>
        <w:t xml:space="preserve">                </w:t>
      </w:r>
    </w:p>
    <w:p>
      <w:pPr>
        <w:wordWrap w:val="0"/>
        <w:spacing w:line="360" w:lineRule="auto"/>
        <w:ind w:left="3507" w:leftChars="1670"/>
        <w:jc w:val="left"/>
        <w:rPr>
          <w:rFonts w:ascii="仿宋" w:hAnsi="仿宋" w:eastAsia="仿宋" w:cs="FangSong_GB2312"/>
          <w:color w:val="000000" w:themeColor="text1"/>
          <w:sz w:val="24"/>
          <w:szCs w:val="24"/>
        </w:rPr>
      </w:pPr>
      <w:r>
        <w:rPr>
          <w:rFonts w:hint="eastAsia" w:ascii="仿宋" w:hAnsi="仿宋" w:eastAsia="仿宋" w:cs="FangSong_GB2312"/>
          <w:color w:val="000000" w:themeColor="text1"/>
          <w:sz w:val="24"/>
          <w:szCs w:val="24"/>
        </w:rPr>
        <w:t>日  期：      年     月     日</w:t>
      </w:r>
    </w:p>
    <w:p>
      <w:pPr>
        <w:rPr>
          <w:rFonts w:ascii="仿宋" w:hAnsi="仿宋" w:eastAsia="仿宋"/>
          <w:b/>
          <w:color w:val="000000" w:themeColor="text1"/>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4.竞租人提交的其他资料</w:t>
      </w:r>
    </w:p>
    <w:p>
      <w:pPr>
        <w:rPr>
          <w:rFonts w:ascii="仿宋" w:hAnsi="仿宋" w:eastAsia="仿宋" w:cs="仿宋"/>
          <w:color w:val="000000" w:themeColor="text1"/>
        </w:rPr>
      </w:pPr>
    </w:p>
    <w:p>
      <w:pPr>
        <w:jc w:val="center"/>
        <w:rPr>
          <w:rFonts w:ascii="仿宋" w:hAnsi="仿宋" w:eastAsia="仿宋" w:cs="仿宋"/>
          <w:color w:val="000000" w:themeColor="text1"/>
        </w:rPr>
      </w:pPr>
    </w:p>
    <w:sectPr>
      <w:pgSz w:w="11907" w:h="16840"/>
      <w:pgMar w:top="1361" w:right="1021" w:bottom="1247" w:left="1021" w:header="73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KaiTi_GB2312">
    <w:altName w:val="楷体"/>
    <w:panose1 w:val="02010609060101010101"/>
    <w:charset w:val="86"/>
    <w:family w:val="modern"/>
    <w:pitch w:val="default"/>
    <w:sig w:usb0="00000000" w:usb1="00000000"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w:t>
    </w:r>
    <w:r>
      <w:fldChar w:fldCharType="begin"/>
    </w:r>
    <w:r>
      <w:instrText xml:space="preserve"> PAGE   \* MERGEFORMAT </w:instrText>
    </w:r>
    <w:r>
      <w:fldChar w:fldCharType="separate"/>
    </w:r>
    <w:r>
      <w:t>27</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20"/>
      </w:rPr>
      <w:pict>
        <v:line id="直线 1025" o:spid="_x0000_s1026" o:spt="20" style="position:absolute;left:0pt;margin-left:0pt;margin-top:-2.5pt;height:0pt;width:491pt;z-index:251659264;mso-width-relative:page;mso-height-relative:page;"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uB1ddQA&#10;AAAGAQAADwAAAAAAAAABACAAAAAiAAAAZHJzL2Rvd25yZXYueG1sUEsBAhQAFAAAAAgAh07iQKd5&#10;kQnqAQAA3gMAAA4AAAAAAAAAAQAgAAAAIwEAAGRycy9lMm9Eb2MueG1sUEsFBgAAAAAGAAYAWQEA&#10;AH8FAAAAAA==&#1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BBF36"/>
    <w:multiLevelType w:val="singleLevel"/>
    <w:tmpl w:val="A8EBBF36"/>
    <w:lvl w:ilvl="0" w:tentative="0">
      <w:start w:val="6"/>
      <w:numFmt w:val="decimal"/>
      <w:suff w:val="nothing"/>
      <w:lvlText w:val="%1、"/>
      <w:lvlJc w:val="left"/>
    </w:lvl>
  </w:abstractNum>
  <w:abstractNum w:abstractNumId="1">
    <w:nsid w:val="D215D232"/>
    <w:multiLevelType w:val="singleLevel"/>
    <w:tmpl w:val="D215D232"/>
    <w:lvl w:ilvl="0" w:tentative="0">
      <w:start w:val="1"/>
      <w:numFmt w:val="decimal"/>
      <w:suff w:val="nothing"/>
      <w:lvlText w:val="%1、"/>
      <w:lvlJc w:val="left"/>
      <w:pPr>
        <w:ind w:left="360" w:firstLine="0"/>
      </w:pPr>
    </w:lvl>
  </w:abstractNum>
  <w:abstractNum w:abstractNumId="2">
    <w:nsid w:val="DAAEC98D"/>
    <w:multiLevelType w:val="singleLevel"/>
    <w:tmpl w:val="DAAEC98D"/>
    <w:lvl w:ilvl="0" w:tentative="0">
      <w:start w:val="6"/>
      <w:numFmt w:val="chineseCounting"/>
      <w:suff w:val="nothing"/>
      <w:lvlText w:val="%1、"/>
      <w:lvlJc w:val="left"/>
      <w:pPr>
        <w:ind w:left="-62"/>
      </w:pPr>
      <w:rPr>
        <w:rFonts w:hint="eastAsia"/>
      </w:rPr>
    </w:lvl>
  </w:abstractNum>
  <w:abstractNum w:abstractNumId="3">
    <w:nsid w:val="374DAFE4"/>
    <w:multiLevelType w:val="singleLevel"/>
    <w:tmpl w:val="374DAFE4"/>
    <w:lvl w:ilvl="0" w:tentative="0">
      <w:start w:val="3"/>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5MDgxNTI2MTRiMmQ2ODNmNDU5Mzg4Nzk3ZWQ1ZDEifQ=="/>
  </w:docVars>
  <w:rsids>
    <w:rsidRoot w:val="00172A27"/>
    <w:rsid w:val="0000053F"/>
    <w:rsid w:val="000017AE"/>
    <w:rsid w:val="0000199A"/>
    <w:rsid w:val="00002452"/>
    <w:rsid w:val="0000323B"/>
    <w:rsid w:val="00005687"/>
    <w:rsid w:val="00005E57"/>
    <w:rsid w:val="00006E52"/>
    <w:rsid w:val="00007315"/>
    <w:rsid w:val="00010A1C"/>
    <w:rsid w:val="00011929"/>
    <w:rsid w:val="0001193D"/>
    <w:rsid w:val="00014B34"/>
    <w:rsid w:val="00015EDB"/>
    <w:rsid w:val="00017964"/>
    <w:rsid w:val="00020D93"/>
    <w:rsid w:val="00021443"/>
    <w:rsid w:val="00022209"/>
    <w:rsid w:val="000222AE"/>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06F6"/>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5FC2"/>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3CDD"/>
    <w:rsid w:val="00255691"/>
    <w:rsid w:val="00255EAB"/>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014"/>
    <w:rsid w:val="002C01E0"/>
    <w:rsid w:val="002C1EE7"/>
    <w:rsid w:val="002C2DC1"/>
    <w:rsid w:val="002C35B7"/>
    <w:rsid w:val="002C71FF"/>
    <w:rsid w:val="002C7F5F"/>
    <w:rsid w:val="002D02B8"/>
    <w:rsid w:val="002D60A5"/>
    <w:rsid w:val="002D68F1"/>
    <w:rsid w:val="002D77D5"/>
    <w:rsid w:val="002E3EF4"/>
    <w:rsid w:val="002E4C2C"/>
    <w:rsid w:val="002E572A"/>
    <w:rsid w:val="002F0109"/>
    <w:rsid w:val="002F1CEA"/>
    <w:rsid w:val="002F2A1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040"/>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22EC"/>
    <w:rsid w:val="00342583"/>
    <w:rsid w:val="0034450D"/>
    <w:rsid w:val="00347C58"/>
    <w:rsid w:val="00350492"/>
    <w:rsid w:val="00350923"/>
    <w:rsid w:val="00351AF8"/>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0EE4"/>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6A57"/>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672B"/>
    <w:rsid w:val="0043751A"/>
    <w:rsid w:val="004406EA"/>
    <w:rsid w:val="00441F48"/>
    <w:rsid w:val="004421B7"/>
    <w:rsid w:val="0044365C"/>
    <w:rsid w:val="0044467D"/>
    <w:rsid w:val="00444B9E"/>
    <w:rsid w:val="00445604"/>
    <w:rsid w:val="00446A99"/>
    <w:rsid w:val="00447BF6"/>
    <w:rsid w:val="004518DC"/>
    <w:rsid w:val="00453181"/>
    <w:rsid w:val="0045385E"/>
    <w:rsid w:val="00455936"/>
    <w:rsid w:val="00455CBD"/>
    <w:rsid w:val="0045665D"/>
    <w:rsid w:val="0046439E"/>
    <w:rsid w:val="00465FA2"/>
    <w:rsid w:val="00467FCB"/>
    <w:rsid w:val="00471B2B"/>
    <w:rsid w:val="00473522"/>
    <w:rsid w:val="004735EE"/>
    <w:rsid w:val="00475A86"/>
    <w:rsid w:val="00481699"/>
    <w:rsid w:val="00481D26"/>
    <w:rsid w:val="004838A1"/>
    <w:rsid w:val="00484F68"/>
    <w:rsid w:val="00485597"/>
    <w:rsid w:val="00485899"/>
    <w:rsid w:val="00486906"/>
    <w:rsid w:val="0048770D"/>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55A"/>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17D"/>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3335"/>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119"/>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13C9"/>
    <w:rsid w:val="007715BB"/>
    <w:rsid w:val="00772180"/>
    <w:rsid w:val="00772BC7"/>
    <w:rsid w:val="0077336E"/>
    <w:rsid w:val="00773A41"/>
    <w:rsid w:val="007741A8"/>
    <w:rsid w:val="00774A01"/>
    <w:rsid w:val="00777F31"/>
    <w:rsid w:val="00781204"/>
    <w:rsid w:val="00781950"/>
    <w:rsid w:val="00782BE1"/>
    <w:rsid w:val="00784F46"/>
    <w:rsid w:val="00787785"/>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C69"/>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7DE"/>
    <w:rsid w:val="00895AE7"/>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57E5E"/>
    <w:rsid w:val="00960607"/>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1D07"/>
    <w:rsid w:val="009A2262"/>
    <w:rsid w:val="009A367B"/>
    <w:rsid w:val="009A3C65"/>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2929"/>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525"/>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2978"/>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D5C"/>
    <w:rsid w:val="00D35978"/>
    <w:rsid w:val="00D36CDE"/>
    <w:rsid w:val="00D36F35"/>
    <w:rsid w:val="00D36F44"/>
    <w:rsid w:val="00D37B2D"/>
    <w:rsid w:val="00D37D13"/>
    <w:rsid w:val="00D40FB5"/>
    <w:rsid w:val="00D42339"/>
    <w:rsid w:val="00D43CD2"/>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245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0589"/>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15B1"/>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12FE"/>
    <w:rsid w:val="00FD4093"/>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351AA"/>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17312B"/>
    <w:rsid w:val="02282C1B"/>
    <w:rsid w:val="02346ED7"/>
    <w:rsid w:val="02355E10"/>
    <w:rsid w:val="023C4E0F"/>
    <w:rsid w:val="02414363"/>
    <w:rsid w:val="02536DDF"/>
    <w:rsid w:val="02551FE6"/>
    <w:rsid w:val="025A1EBB"/>
    <w:rsid w:val="025F59C8"/>
    <w:rsid w:val="026071A5"/>
    <w:rsid w:val="026D3B4B"/>
    <w:rsid w:val="027354A5"/>
    <w:rsid w:val="027723E0"/>
    <w:rsid w:val="027B5B69"/>
    <w:rsid w:val="02842320"/>
    <w:rsid w:val="02893ED5"/>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10011"/>
    <w:rsid w:val="03224BCC"/>
    <w:rsid w:val="032E0FAB"/>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3FE3EE3"/>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5E2FA0"/>
    <w:rsid w:val="04614161"/>
    <w:rsid w:val="0463513E"/>
    <w:rsid w:val="046C7E3D"/>
    <w:rsid w:val="04707F5B"/>
    <w:rsid w:val="04756127"/>
    <w:rsid w:val="047C1530"/>
    <w:rsid w:val="04862FC7"/>
    <w:rsid w:val="04A30E88"/>
    <w:rsid w:val="04AA2FFB"/>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C80770"/>
    <w:rsid w:val="05D037D7"/>
    <w:rsid w:val="05E315A0"/>
    <w:rsid w:val="05ED7143"/>
    <w:rsid w:val="05F45331"/>
    <w:rsid w:val="05F63BCD"/>
    <w:rsid w:val="06006307"/>
    <w:rsid w:val="06007B56"/>
    <w:rsid w:val="06010AB0"/>
    <w:rsid w:val="060929CC"/>
    <w:rsid w:val="060E6897"/>
    <w:rsid w:val="061D2992"/>
    <w:rsid w:val="062C1DBF"/>
    <w:rsid w:val="06301573"/>
    <w:rsid w:val="063664B1"/>
    <w:rsid w:val="06485319"/>
    <w:rsid w:val="06494030"/>
    <w:rsid w:val="064A298A"/>
    <w:rsid w:val="064C06FB"/>
    <w:rsid w:val="065115F3"/>
    <w:rsid w:val="0651569D"/>
    <w:rsid w:val="0652723F"/>
    <w:rsid w:val="06590857"/>
    <w:rsid w:val="06614C5C"/>
    <w:rsid w:val="06627D71"/>
    <w:rsid w:val="066667CF"/>
    <w:rsid w:val="06674BFC"/>
    <w:rsid w:val="06676BF0"/>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CE4289"/>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72B02"/>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2ED9"/>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038F7"/>
    <w:rsid w:val="08533E2D"/>
    <w:rsid w:val="0855770F"/>
    <w:rsid w:val="085C295E"/>
    <w:rsid w:val="0865375B"/>
    <w:rsid w:val="0878710C"/>
    <w:rsid w:val="087F1279"/>
    <w:rsid w:val="08800C1A"/>
    <w:rsid w:val="08804848"/>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6B4537"/>
    <w:rsid w:val="09706B90"/>
    <w:rsid w:val="098773E6"/>
    <w:rsid w:val="09886BC6"/>
    <w:rsid w:val="098A366C"/>
    <w:rsid w:val="098C59B1"/>
    <w:rsid w:val="098E1B95"/>
    <w:rsid w:val="098E2FC0"/>
    <w:rsid w:val="099561CB"/>
    <w:rsid w:val="09A01BBD"/>
    <w:rsid w:val="09A51452"/>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D24F3"/>
    <w:rsid w:val="0A1E4483"/>
    <w:rsid w:val="0A1F2B87"/>
    <w:rsid w:val="0A252BDB"/>
    <w:rsid w:val="0A360467"/>
    <w:rsid w:val="0A434244"/>
    <w:rsid w:val="0A440931"/>
    <w:rsid w:val="0A526FB4"/>
    <w:rsid w:val="0A710025"/>
    <w:rsid w:val="0A9D6E0A"/>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02DDA"/>
    <w:rsid w:val="0B5815EC"/>
    <w:rsid w:val="0B596FBB"/>
    <w:rsid w:val="0B6B1AAE"/>
    <w:rsid w:val="0B6C1578"/>
    <w:rsid w:val="0B6F2B57"/>
    <w:rsid w:val="0B713330"/>
    <w:rsid w:val="0B717D52"/>
    <w:rsid w:val="0B76439A"/>
    <w:rsid w:val="0B7E1A6F"/>
    <w:rsid w:val="0B815C2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667C0"/>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32527"/>
    <w:rsid w:val="0C462F5E"/>
    <w:rsid w:val="0C4754C7"/>
    <w:rsid w:val="0C4C6665"/>
    <w:rsid w:val="0C5A1655"/>
    <w:rsid w:val="0C6326CE"/>
    <w:rsid w:val="0C661AF3"/>
    <w:rsid w:val="0C720E9C"/>
    <w:rsid w:val="0C784AD0"/>
    <w:rsid w:val="0C7B3B82"/>
    <w:rsid w:val="0C8A0935"/>
    <w:rsid w:val="0C8D30B8"/>
    <w:rsid w:val="0C9B6930"/>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74C3D"/>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8E229F"/>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0A6C5B"/>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7A0A7A"/>
    <w:rsid w:val="0E8006CC"/>
    <w:rsid w:val="0E8F18FA"/>
    <w:rsid w:val="0E9A46DD"/>
    <w:rsid w:val="0E9E618F"/>
    <w:rsid w:val="0E9F4419"/>
    <w:rsid w:val="0EAB7A5A"/>
    <w:rsid w:val="0EAF48E1"/>
    <w:rsid w:val="0EB60172"/>
    <w:rsid w:val="0EB83994"/>
    <w:rsid w:val="0EBD1DE4"/>
    <w:rsid w:val="0ECC07C4"/>
    <w:rsid w:val="0ED6529D"/>
    <w:rsid w:val="0EE029E2"/>
    <w:rsid w:val="0EE35570"/>
    <w:rsid w:val="0EEE03B1"/>
    <w:rsid w:val="0EF379A1"/>
    <w:rsid w:val="0EF83C0D"/>
    <w:rsid w:val="0EFE3ED4"/>
    <w:rsid w:val="0F05740F"/>
    <w:rsid w:val="0F1262F7"/>
    <w:rsid w:val="0F141795"/>
    <w:rsid w:val="0F150B46"/>
    <w:rsid w:val="0F1F12AC"/>
    <w:rsid w:val="0F2B2052"/>
    <w:rsid w:val="0F2C01ED"/>
    <w:rsid w:val="0F2F2535"/>
    <w:rsid w:val="0F3C7831"/>
    <w:rsid w:val="0F4B5813"/>
    <w:rsid w:val="0F4E5D31"/>
    <w:rsid w:val="0F4F095B"/>
    <w:rsid w:val="0F521F64"/>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54D20"/>
    <w:rsid w:val="0FF65DBD"/>
    <w:rsid w:val="10056746"/>
    <w:rsid w:val="100627EE"/>
    <w:rsid w:val="10064ED9"/>
    <w:rsid w:val="10122B04"/>
    <w:rsid w:val="10140DEC"/>
    <w:rsid w:val="1015014B"/>
    <w:rsid w:val="10150C2F"/>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140D0"/>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970BD"/>
    <w:rsid w:val="118B7241"/>
    <w:rsid w:val="118E7FAA"/>
    <w:rsid w:val="1195077B"/>
    <w:rsid w:val="11A963A1"/>
    <w:rsid w:val="11CA2090"/>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8493B"/>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A2E23"/>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3E09E1"/>
    <w:rsid w:val="14454919"/>
    <w:rsid w:val="144E752A"/>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92CD6"/>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52C32"/>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77F64"/>
    <w:rsid w:val="17D94DEA"/>
    <w:rsid w:val="17DB6A59"/>
    <w:rsid w:val="17E3475D"/>
    <w:rsid w:val="17EA2CEF"/>
    <w:rsid w:val="17EF4E1B"/>
    <w:rsid w:val="17F06B35"/>
    <w:rsid w:val="17F2397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3F4154"/>
    <w:rsid w:val="1841730A"/>
    <w:rsid w:val="18422E2F"/>
    <w:rsid w:val="184E31C2"/>
    <w:rsid w:val="18544FB2"/>
    <w:rsid w:val="18550589"/>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D131A1"/>
    <w:rsid w:val="18D76BD1"/>
    <w:rsid w:val="18E2316D"/>
    <w:rsid w:val="18EA3602"/>
    <w:rsid w:val="18EF4101"/>
    <w:rsid w:val="18F6573B"/>
    <w:rsid w:val="18FA4B19"/>
    <w:rsid w:val="18FC2EBE"/>
    <w:rsid w:val="18FD2DFB"/>
    <w:rsid w:val="18FD660B"/>
    <w:rsid w:val="18FE71BC"/>
    <w:rsid w:val="18FF0004"/>
    <w:rsid w:val="18FF53F8"/>
    <w:rsid w:val="19023EE5"/>
    <w:rsid w:val="19153F74"/>
    <w:rsid w:val="191719EC"/>
    <w:rsid w:val="191964B2"/>
    <w:rsid w:val="191C4B09"/>
    <w:rsid w:val="1920065B"/>
    <w:rsid w:val="192621D8"/>
    <w:rsid w:val="193678C7"/>
    <w:rsid w:val="193A391F"/>
    <w:rsid w:val="193B4E25"/>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66D60"/>
    <w:rsid w:val="1998550D"/>
    <w:rsid w:val="19A21CA0"/>
    <w:rsid w:val="19AD1C9C"/>
    <w:rsid w:val="19AE09CE"/>
    <w:rsid w:val="19B37E74"/>
    <w:rsid w:val="19B65058"/>
    <w:rsid w:val="19BD6570"/>
    <w:rsid w:val="19C83824"/>
    <w:rsid w:val="19CE4560"/>
    <w:rsid w:val="19D656B1"/>
    <w:rsid w:val="19E559AC"/>
    <w:rsid w:val="19EC4BC9"/>
    <w:rsid w:val="19F35C76"/>
    <w:rsid w:val="19F70B9F"/>
    <w:rsid w:val="19FC31E9"/>
    <w:rsid w:val="19FF03B2"/>
    <w:rsid w:val="1A0A4217"/>
    <w:rsid w:val="1A0D1FFC"/>
    <w:rsid w:val="1A10012D"/>
    <w:rsid w:val="1A153E65"/>
    <w:rsid w:val="1A153EEF"/>
    <w:rsid w:val="1A2E15F2"/>
    <w:rsid w:val="1A346981"/>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06811"/>
    <w:rsid w:val="1B6E533F"/>
    <w:rsid w:val="1B7013D1"/>
    <w:rsid w:val="1B714C8C"/>
    <w:rsid w:val="1B723FAD"/>
    <w:rsid w:val="1B764907"/>
    <w:rsid w:val="1B7B5133"/>
    <w:rsid w:val="1B88109E"/>
    <w:rsid w:val="1B8F4CC7"/>
    <w:rsid w:val="1B971FE7"/>
    <w:rsid w:val="1BA02268"/>
    <w:rsid w:val="1BA212B0"/>
    <w:rsid w:val="1BAF4C56"/>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54E7A"/>
    <w:rsid w:val="1C996D49"/>
    <w:rsid w:val="1C9F1113"/>
    <w:rsid w:val="1CA36D81"/>
    <w:rsid w:val="1CA41E6E"/>
    <w:rsid w:val="1CC31496"/>
    <w:rsid w:val="1CC32DA2"/>
    <w:rsid w:val="1CC438DD"/>
    <w:rsid w:val="1CC93262"/>
    <w:rsid w:val="1CCB363B"/>
    <w:rsid w:val="1CD1654C"/>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81F20"/>
    <w:rsid w:val="1E090E13"/>
    <w:rsid w:val="1E0B1D40"/>
    <w:rsid w:val="1E0F0D1D"/>
    <w:rsid w:val="1E167827"/>
    <w:rsid w:val="1E1D0195"/>
    <w:rsid w:val="1E1D1F7A"/>
    <w:rsid w:val="1E25684A"/>
    <w:rsid w:val="1E396D4B"/>
    <w:rsid w:val="1E3D3057"/>
    <w:rsid w:val="1E3D57C1"/>
    <w:rsid w:val="1E4C6E82"/>
    <w:rsid w:val="1E553722"/>
    <w:rsid w:val="1E5B43DF"/>
    <w:rsid w:val="1E6151C7"/>
    <w:rsid w:val="1E6156E4"/>
    <w:rsid w:val="1E637DD5"/>
    <w:rsid w:val="1E6671E4"/>
    <w:rsid w:val="1E6A02EE"/>
    <w:rsid w:val="1E6A15A2"/>
    <w:rsid w:val="1E6C50E1"/>
    <w:rsid w:val="1E6D7CAF"/>
    <w:rsid w:val="1E7811D5"/>
    <w:rsid w:val="1E7C659D"/>
    <w:rsid w:val="1E7F5C64"/>
    <w:rsid w:val="1E803B01"/>
    <w:rsid w:val="1E8A7094"/>
    <w:rsid w:val="1E8B5AA2"/>
    <w:rsid w:val="1E916926"/>
    <w:rsid w:val="1E966258"/>
    <w:rsid w:val="1E985343"/>
    <w:rsid w:val="1EA91011"/>
    <w:rsid w:val="1EAA75FF"/>
    <w:rsid w:val="1EAB087C"/>
    <w:rsid w:val="1EBD6472"/>
    <w:rsid w:val="1EC43D73"/>
    <w:rsid w:val="1EC8475F"/>
    <w:rsid w:val="1ED1658F"/>
    <w:rsid w:val="1EE26D28"/>
    <w:rsid w:val="1EE276F6"/>
    <w:rsid w:val="1EE30A2E"/>
    <w:rsid w:val="1EE50DA4"/>
    <w:rsid w:val="1EF24D3D"/>
    <w:rsid w:val="1EF2592C"/>
    <w:rsid w:val="1EF95E80"/>
    <w:rsid w:val="1EFA12DA"/>
    <w:rsid w:val="1EFA205C"/>
    <w:rsid w:val="1EFD0D3B"/>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654EF"/>
    <w:rsid w:val="1F8C3F3D"/>
    <w:rsid w:val="1F8F57FF"/>
    <w:rsid w:val="1F96375E"/>
    <w:rsid w:val="1FA7341B"/>
    <w:rsid w:val="1FAA54A1"/>
    <w:rsid w:val="1FAE58AB"/>
    <w:rsid w:val="1FB85D50"/>
    <w:rsid w:val="1FD239AA"/>
    <w:rsid w:val="1FDD4E1B"/>
    <w:rsid w:val="1FE04A96"/>
    <w:rsid w:val="1FE22E7F"/>
    <w:rsid w:val="1FE55E1C"/>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12A22"/>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61F2D"/>
    <w:rsid w:val="214C756F"/>
    <w:rsid w:val="214F2EEF"/>
    <w:rsid w:val="2165593F"/>
    <w:rsid w:val="2167074B"/>
    <w:rsid w:val="216C4452"/>
    <w:rsid w:val="216D322D"/>
    <w:rsid w:val="217104D5"/>
    <w:rsid w:val="21783AFF"/>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B90145"/>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092E"/>
    <w:rsid w:val="23FE40A4"/>
    <w:rsid w:val="24020F98"/>
    <w:rsid w:val="2409594D"/>
    <w:rsid w:val="240A5022"/>
    <w:rsid w:val="24156AD4"/>
    <w:rsid w:val="2426021B"/>
    <w:rsid w:val="242D0923"/>
    <w:rsid w:val="24416619"/>
    <w:rsid w:val="244E5451"/>
    <w:rsid w:val="2456308B"/>
    <w:rsid w:val="24565B60"/>
    <w:rsid w:val="2458344D"/>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A8619C"/>
    <w:rsid w:val="25A938B6"/>
    <w:rsid w:val="25BA1DE2"/>
    <w:rsid w:val="25BE265E"/>
    <w:rsid w:val="25CC2282"/>
    <w:rsid w:val="25CE24AA"/>
    <w:rsid w:val="25D4272D"/>
    <w:rsid w:val="25D70A05"/>
    <w:rsid w:val="25DF3449"/>
    <w:rsid w:val="25E27FC9"/>
    <w:rsid w:val="25FB5C90"/>
    <w:rsid w:val="260004F7"/>
    <w:rsid w:val="260A0418"/>
    <w:rsid w:val="26112729"/>
    <w:rsid w:val="261E25FA"/>
    <w:rsid w:val="261F59E7"/>
    <w:rsid w:val="261F789B"/>
    <w:rsid w:val="26265E7D"/>
    <w:rsid w:val="26351C09"/>
    <w:rsid w:val="26356F09"/>
    <w:rsid w:val="26357BF6"/>
    <w:rsid w:val="263A43E7"/>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3E92"/>
    <w:rsid w:val="26BA58E1"/>
    <w:rsid w:val="26C70453"/>
    <w:rsid w:val="26CD68E9"/>
    <w:rsid w:val="26D23E4D"/>
    <w:rsid w:val="26D32221"/>
    <w:rsid w:val="26E010B9"/>
    <w:rsid w:val="26F023A0"/>
    <w:rsid w:val="26F14CA3"/>
    <w:rsid w:val="26F97B60"/>
    <w:rsid w:val="270A2A87"/>
    <w:rsid w:val="27226CCE"/>
    <w:rsid w:val="27392E24"/>
    <w:rsid w:val="27624692"/>
    <w:rsid w:val="27726B76"/>
    <w:rsid w:val="277B2768"/>
    <w:rsid w:val="277C5CCC"/>
    <w:rsid w:val="277F40D2"/>
    <w:rsid w:val="27891B4B"/>
    <w:rsid w:val="278C4B33"/>
    <w:rsid w:val="278E54C6"/>
    <w:rsid w:val="27980E81"/>
    <w:rsid w:val="279C7C01"/>
    <w:rsid w:val="279E0463"/>
    <w:rsid w:val="279E5267"/>
    <w:rsid w:val="27A40F96"/>
    <w:rsid w:val="27B364C4"/>
    <w:rsid w:val="27BE310A"/>
    <w:rsid w:val="27C756C1"/>
    <w:rsid w:val="27C95B45"/>
    <w:rsid w:val="27CB0B14"/>
    <w:rsid w:val="27D3305D"/>
    <w:rsid w:val="27DC5962"/>
    <w:rsid w:val="27E06B92"/>
    <w:rsid w:val="27E76B79"/>
    <w:rsid w:val="27EC61A9"/>
    <w:rsid w:val="27F307CA"/>
    <w:rsid w:val="28063075"/>
    <w:rsid w:val="280671F4"/>
    <w:rsid w:val="281C539D"/>
    <w:rsid w:val="28213355"/>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18B0"/>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937B3"/>
    <w:rsid w:val="28EA264C"/>
    <w:rsid w:val="28EB6468"/>
    <w:rsid w:val="28ED38CA"/>
    <w:rsid w:val="28ED5F70"/>
    <w:rsid w:val="28EE7AF4"/>
    <w:rsid w:val="28EF1CF6"/>
    <w:rsid w:val="28F659BA"/>
    <w:rsid w:val="28F766A7"/>
    <w:rsid w:val="28F836F0"/>
    <w:rsid w:val="28FB1F6A"/>
    <w:rsid w:val="290C4B27"/>
    <w:rsid w:val="290F3FE9"/>
    <w:rsid w:val="291111EA"/>
    <w:rsid w:val="29143AF6"/>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85102"/>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5341B"/>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881858"/>
    <w:rsid w:val="2B8E1863"/>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127E9"/>
    <w:rsid w:val="2BE61D99"/>
    <w:rsid w:val="2BE81A0B"/>
    <w:rsid w:val="2BE97E14"/>
    <w:rsid w:val="2BEE029F"/>
    <w:rsid w:val="2BEF553F"/>
    <w:rsid w:val="2BF46514"/>
    <w:rsid w:val="2BF81649"/>
    <w:rsid w:val="2BF927A5"/>
    <w:rsid w:val="2BFD049D"/>
    <w:rsid w:val="2C075142"/>
    <w:rsid w:val="2C082092"/>
    <w:rsid w:val="2C0B163A"/>
    <w:rsid w:val="2C150C26"/>
    <w:rsid w:val="2C21439C"/>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26FF6"/>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26ED6"/>
    <w:rsid w:val="2D4B6133"/>
    <w:rsid w:val="2D5413BE"/>
    <w:rsid w:val="2D563962"/>
    <w:rsid w:val="2D5A2D55"/>
    <w:rsid w:val="2D5A6CB9"/>
    <w:rsid w:val="2D5F0E7E"/>
    <w:rsid w:val="2D671787"/>
    <w:rsid w:val="2D7626DC"/>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B5DB9"/>
    <w:rsid w:val="2DCF35BD"/>
    <w:rsid w:val="2DD36078"/>
    <w:rsid w:val="2DD80A32"/>
    <w:rsid w:val="2DD87771"/>
    <w:rsid w:val="2DDE0FE5"/>
    <w:rsid w:val="2DE02A3E"/>
    <w:rsid w:val="2DE54C68"/>
    <w:rsid w:val="2DF52B86"/>
    <w:rsid w:val="2DF609B9"/>
    <w:rsid w:val="2DFE2061"/>
    <w:rsid w:val="2E0221FB"/>
    <w:rsid w:val="2E0B1F60"/>
    <w:rsid w:val="2E0C247B"/>
    <w:rsid w:val="2E0E2F37"/>
    <w:rsid w:val="2E105A6D"/>
    <w:rsid w:val="2E1274B0"/>
    <w:rsid w:val="2E1A6300"/>
    <w:rsid w:val="2E1B09BF"/>
    <w:rsid w:val="2E1E006C"/>
    <w:rsid w:val="2E211E4E"/>
    <w:rsid w:val="2E264C45"/>
    <w:rsid w:val="2E2D100F"/>
    <w:rsid w:val="2E2F0D90"/>
    <w:rsid w:val="2E396F99"/>
    <w:rsid w:val="2E4463A0"/>
    <w:rsid w:val="2E45608C"/>
    <w:rsid w:val="2E4B008D"/>
    <w:rsid w:val="2E540B56"/>
    <w:rsid w:val="2E55283B"/>
    <w:rsid w:val="2E585EC9"/>
    <w:rsid w:val="2E5D0488"/>
    <w:rsid w:val="2E6060D2"/>
    <w:rsid w:val="2E6958BC"/>
    <w:rsid w:val="2E6C6B33"/>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EFA733D"/>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C457A5"/>
    <w:rsid w:val="2FD65C01"/>
    <w:rsid w:val="2FDC3B9F"/>
    <w:rsid w:val="2FE578B1"/>
    <w:rsid w:val="2FF06523"/>
    <w:rsid w:val="300A23E8"/>
    <w:rsid w:val="3019791D"/>
    <w:rsid w:val="301B4C3D"/>
    <w:rsid w:val="301C4A81"/>
    <w:rsid w:val="30216457"/>
    <w:rsid w:val="30262F0B"/>
    <w:rsid w:val="302E3173"/>
    <w:rsid w:val="30361A6A"/>
    <w:rsid w:val="30391CD5"/>
    <w:rsid w:val="304727C8"/>
    <w:rsid w:val="304B27D3"/>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27811"/>
    <w:rsid w:val="30A424FB"/>
    <w:rsid w:val="30A75AEF"/>
    <w:rsid w:val="30B37A2A"/>
    <w:rsid w:val="30BD5A64"/>
    <w:rsid w:val="30BD7EA9"/>
    <w:rsid w:val="30CA506F"/>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78089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64BFC"/>
    <w:rsid w:val="322B2F18"/>
    <w:rsid w:val="32317391"/>
    <w:rsid w:val="3236366D"/>
    <w:rsid w:val="32430761"/>
    <w:rsid w:val="32446189"/>
    <w:rsid w:val="325535EB"/>
    <w:rsid w:val="32560032"/>
    <w:rsid w:val="325712E7"/>
    <w:rsid w:val="325A762A"/>
    <w:rsid w:val="32602D19"/>
    <w:rsid w:val="32646B0F"/>
    <w:rsid w:val="32651721"/>
    <w:rsid w:val="32691FC4"/>
    <w:rsid w:val="327344F6"/>
    <w:rsid w:val="32750062"/>
    <w:rsid w:val="3279755D"/>
    <w:rsid w:val="327A002C"/>
    <w:rsid w:val="327D60C5"/>
    <w:rsid w:val="32806980"/>
    <w:rsid w:val="32854E81"/>
    <w:rsid w:val="328762D9"/>
    <w:rsid w:val="32964DC7"/>
    <w:rsid w:val="32995816"/>
    <w:rsid w:val="32B068D1"/>
    <w:rsid w:val="32B835D3"/>
    <w:rsid w:val="32C22301"/>
    <w:rsid w:val="32CC2DDC"/>
    <w:rsid w:val="32CD7CF9"/>
    <w:rsid w:val="32D21714"/>
    <w:rsid w:val="32D4789E"/>
    <w:rsid w:val="32E0704E"/>
    <w:rsid w:val="32E243D2"/>
    <w:rsid w:val="32ED6525"/>
    <w:rsid w:val="32F44E3F"/>
    <w:rsid w:val="32FD529C"/>
    <w:rsid w:val="33002CC7"/>
    <w:rsid w:val="33016397"/>
    <w:rsid w:val="330226FE"/>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46531"/>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D3DBF"/>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01D0A"/>
    <w:rsid w:val="35317DD3"/>
    <w:rsid w:val="35383F3A"/>
    <w:rsid w:val="353C1798"/>
    <w:rsid w:val="35412D7A"/>
    <w:rsid w:val="354609DB"/>
    <w:rsid w:val="35474A93"/>
    <w:rsid w:val="354B16FF"/>
    <w:rsid w:val="35576FD1"/>
    <w:rsid w:val="35614502"/>
    <w:rsid w:val="357745AE"/>
    <w:rsid w:val="3578706A"/>
    <w:rsid w:val="358636D8"/>
    <w:rsid w:val="358A6C44"/>
    <w:rsid w:val="358E51D7"/>
    <w:rsid w:val="35960DB0"/>
    <w:rsid w:val="359B09B4"/>
    <w:rsid w:val="35A95E01"/>
    <w:rsid w:val="35AC424D"/>
    <w:rsid w:val="35AC663A"/>
    <w:rsid w:val="35AD4F55"/>
    <w:rsid w:val="35AF62DB"/>
    <w:rsid w:val="35B123E3"/>
    <w:rsid w:val="35B130EC"/>
    <w:rsid w:val="35B650CE"/>
    <w:rsid w:val="35BB26E6"/>
    <w:rsid w:val="35D72E01"/>
    <w:rsid w:val="35DC0C2E"/>
    <w:rsid w:val="35DF4584"/>
    <w:rsid w:val="35E623C9"/>
    <w:rsid w:val="35E71FB7"/>
    <w:rsid w:val="35F22007"/>
    <w:rsid w:val="35F53A04"/>
    <w:rsid w:val="35F645C9"/>
    <w:rsid w:val="35FB4ED6"/>
    <w:rsid w:val="35FC6FD7"/>
    <w:rsid w:val="35FD4828"/>
    <w:rsid w:val="36005245"/>
    <w:rsid w:val="36081AD4"/>
    <w:rsid w:val="360C7DD2"/>
    <w:rsid w:val="36130D3F"/>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84DB7"/>
    <w:rsid w:val="36AC337C"/>
    <w:rsid w:val="36AD24ED"/>
    <w:rsid w:val="36AF1066"/>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5B5CE4"/>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CE1690"/>
    <w:rsid w:val="37CE5598"/>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677F1"/>
    <w:rsid w:val="38671BA8"/>
    <w:rsid w:val="386E5BD1"/>
    <w:rsid w:val="386E6D92"/>
    <w:rsid w:val="3870526B"/>
    <w:rsid w:val="387172B8"/>
    <w:rsid w:val="38754D39"/>
    <w:rsid w:val="388478F6"/>
    <w:rsid w:val="388731F7"/>
    <w:rsid w:val="388E5F54"/>
    <w:rsid w:val="38997C0D"/>
    <w:rsid w:val="38A51121"/>
    <w:rsid w:val="38AA46EA"/>
    <w:rsid w:val="38B019A4"/>
    <w:rsid w:val="38B247E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14D6D"/>
    <w:rsid w:val="39FE2C90"/>
    <w:rsid w:val="3A2473AA"/>
    <w:rsid w:val="3A283487"/>
    <w:rsid w:val="3A370A4F"/>
    <w:rsid w:val="3A3954A6"/>
    <w:rsid w:val="3A3A1DE9"/>
    <w:rsid w:val="3A3B26A0"/>
    <w:rsid w:val="3A3D3F8E"/>
    <w:rsid w:val="3A4321AD"/>
    <w:rsid w:val="3A4A73CA"/>
    <w:rsid w:val="3A4D202A"/>
    <w:rsid w:val="3A537087"/>
    <w:rsid w:val="3A621453"/>
    <w:rsid w:val="3A6E2F78"/>
    <w:rsid w:val="3A7170E5"/>
    <w:rsid w:val="3A727E3E"/>
    <w:rsid w:val="3A7709D9"/>
    <w:rsid w:val="3A7B06C6"/>
    <w:rsid w:val="3A7D0939"/>
    <w:rsid w:val="3A851F31"/>
    <w:rsid w:val="3A8F2E05"/>
    <w:rsid w:val="3A94430D"/>
    <w:rsid w:val="3A9F550A"/>
    <w:rsid w:val="3AAF308D"/>
    <w:rsid w:val="3AB06399"/>
    <w:rsid w:val="3AB17D5D"/>
    <w:rsid w:val="3AB2651B"/>
    <w:rsid w:val="3AB44EE6"/>
    <w:rsid w:val="3ABE59DB"/>
    <w:rsid w:val="3AC00493"/>
    <w:rsid w:val="3AC36377"/>
    <w:rsid w:val="3ADF2C9C"/>
    <w:rsid w:val="3AE45959"/>
    <w:rsid w:val="3AE678B5"/>
    <w:rsid w:val="3AEE2914"/>
    <w:rsid w:val="3AFF70AA"/>
    <w:rsid w:val="3B0C0958"/>
    <w:rsid w:val="3B1A47C0"/>
    <w:rsid w:val="3B20124E"/>
    <w:rsid w:val="3B344EA5"/>
    <w:rsid w:val="3B3B1DEC"/>
    <w:rsid w:val="3B410170"/>
    <w:rsid w:val="3B42426B"/>
    <w:rsid w:val="3B47159D"/>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57298"/>
    <w:rsid w:val="3BD65DF5"/>
    <w:rsid w:val="3BDB16AA"/>
    <w:rsid w:val="3BE35C30"/>
    <w:rsid w:val="3BF27F97"/>
    <w:rsid w:val="3BF728B1"/>
    <w:rsid w:val="3BFB31B6"/>
    <w:rsid w:val="3C0A0C52"/>
    <w:rsid w:val="3C0A5C67"/>
    <w:rsid w:val="3C141A5F"/>
    <w:rsid w:val="3C294D07"/>
    <w:rsid w:val="3C2E6878"/>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15E3F"/>
    <w:rsid w:val="3CC20F0D"/>
    <w:rsid w:val="3CCD1450"/>
    <w:rsid w:val="3CD412B0"/>
    <w:rsid w:val="3CDE0547"/>
    <w:rsid w:val="3CE70302"/>
    <w:rsid w:val="3CEE677F"/>
    <w:rsid w:val="3CF21AB6"/>
    <w:rsid w:val="3CF31F2B"/>
    <w:rsid w:val="3CF77AF8"/>
    <w:rsid w:val="3D005A71"/>
    <w:rsid w:val="3D046000"/>
    <w:rsid w:val="3D0E16C9"/>
    <w:rsid w:val="3D111C86"/>
    <w:rsid w:val="3D1F3738"/>
    <w:rsid w:val="3D216C69"/>
    <w:rsid w:val="3D2D184A"/>
    <w:rsid w:val="3D3251A4"/>
    <w:rsid w:val="3D391A22"/>
    <w:rsid w:val="3D545257"/>
    <w:rsid w:val="3D624061"/>
    <w:rsid w:val="3D6D7211"/>
    <w:rsid w:val="3D75414F"/>
    <w:rsid w:val="3D775EBC"/>
    <w:rsid w:val="3D8045B9"/>
    <w:rsid w:val="3D8047E7"/>
    <w:rsid w:val="3D8B3EAE"/>
    <w:rsid w:val="3D996B88"/>
    <w:rsid w:val="3DA03BB6"/>
    <w:rsid w:val="3DA14D41"/>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A4ACF"/>
    <w:rsid w:val="3E8C53E5"/>
    <w:rsid w:val="3E924807"/>
    <w:rsid w:val="3E972E26"/>
    <w:rsid w:val="3E9F3AB6"/>
    <w:rsid w:val="3EC37771"/>
    <w:rsid w:val="3ECD058D"/>
    <w:rsid w:val="3ED12071"/>
    <w:rsid w:val="3ED655DD"/>
    <w:rsid w:val="3EDC7892"/>
    <w:rsid w:val="3EE52E24"/>
    <w:rsid w:val="3EE830DE"/>
    <w:rsid w:val="3EE940AB"/>
    <w:rsid w:val="3EEC3B59"/>
    <w:rsid w:val="3EED5FEA"/>
    <w:rsid w:val="3F016C99"/>
    <w:rsid w:val="3F0F0C2C"/>
    <w:rsid w:val="3F0F23A9"/>
    <w:rsid w:val="3F130945"/>
    <w:rsid w:val="3F14498F"/>
    <w:rsid w:val="3F166A03"/>
    <w:rsid w:val="3F181AD4"/>
    <w:rsid w:val="3F1D21C6"/>
    <w:rsid w:val="3F2847E0"/>
    <w:rsid w:val="3F3F05A5"/>
    <w:rsid w:val="3F434254"/>
    <w:rsid w:val="3F4C565D"/>
    <w:rsid w:val="3F51544E"/>
    <w:rsid w:val="3F574272"/>
    <w:rsid w:val="3F5A63BA"/>
    <w:rsid w:val="3F661487"/>
    <w:rsid w:val="3F6E0945"/>
    <w:rsid w:val="3F6F7FF5"/>
    <w:rsid w:val="3F71165A"/>
    <w:rsid w:val="3F715A08"/>
    <w:rsid w:val="3F7666CD"/>
    <w:rsid w:val="3F774DA4"/>
    <w:rsid w:val="3F786475"/>
    <w:rsid w:val="3F7A6FAE"/>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20AB7"/>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37435"/>
    <w:rsid w:val="429A3982"/>
    <w:rsid w:val="429E4757"/>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AF4336"/>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B1DDC"/>
    <w:rsid w:val="449E421F"/>
    <w:rsid w:val="449E60B5"/>
    <w:rsid w:val="449E61E2"/>
    <w:rsid w:val="449F4F15"/>
    <w:rsid w:val="44B27730"/>
    <w:rsid w:val="44B33267"/>
    <w:rsid w:val="44B4139F"/>
    <w:rsid w:val="44BA13B7"/>
    <w:rsid w:val="44BC3B57"/>
    <w:rsid w:val="44C34300"/>
    <w:rsid w:val="44C80D7F"/>
    <w:rsid w:val="44DF10C3"/>
    <w:rsid w:val="44E54379"/>
    <w:rsid w:val="44E66255"/>
    <w:rsid w:val="44E931A6"/>
    <w:rsid w:val="44F04954"/>
    <w:rsid w:val="45006FB9"/>
    <w:rsid w:val="45034EB2"/>
    <w:rsid w:val="451119CC"/>
    <w:rsid w:val="45115169"/>
    <w:rsid w:val="451C3A5E"/>
    <w:rsid w:val="45226FA1"/>
    <w:rsid w:val="452B53C3"/>
    <w:rsid w:val="452C141B"/>
    <w:rsid w:val="45427396"/>
    <w:rsid w:val="45484366"/>
    <w:rsid w:val="454A052A"/>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5F15C34"/>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7B2000"/>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C41D30"/>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A54F8D"/>
    <w:rsid w:val="48B164ED"/>
    <w:rsid w:val="48BF71D5"/>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54328D"/>
    <w:rsid w:val="4A593483"/>
    <w:rsid w:val="4A5B02C7"/>
    <w:rsid w:val="4A614AE0"/>
    <w:rsid w:val="4A8B2354"/>
    <w:rsid w:val="4A8E405C"/>
    <w:rsid w:val="4A910FAF"/>
    <w:rsid w:val="4A9279AC"/>
    <w:rsid w:val="4A99614A"/>
    <w:rsid w:val="4AA64DDE"/>
    <w:rsid w:val="4AAA051A"/>
    <w:rsid w:val="4AB41637"/>
    <w:rsid w:val="4AB74967"/>
    <w:rsid w:val="4ABA6CD7"/>
    <w:rsid w:val="4ABD422A"/>
    <w:rsid w:val="4AC55C73"/>
    <w:rsid w:val="4AC94880"/>
    <w:rsid w:val="4AD33156"/>
    <w:rsid w:val="4AE50335"/>
    <w:rsid w:val="4AE7692F"/>
    <w:rsid w:val="4AEA20B1"/>
    <w:rsid w:val="4AEB6073"/>
    <w:rsid w:val="4AF0502E"/>
    <w:rsid w:val="4AF21CC1"/>
    <w:rsid w:val="4AFB7F35"/>
    <w:rsid w:val="4B007ABE"/>
    <w:rsid w:val="4B035BB5"/>
    <w:rsid w:val="4B0667C3"/>
    <w:rsid w:val="4B094D74"/>
    <w:rsid w:val="4B09797D"/>
    <w:rsid w:val="4B1B0EB4"/>
    <w:rsid w:val="4B1B26BD"/>
    <w:rsid w:val="4B1D436B"/>
    <w:rsid w:val="4B2543A5"/>
    <w:rsid w:val="4B364A64"/>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0924"/>
    <w:rsid w:val="4C4D6C9A"/>
    <w:rsid w:val="4C4E4585"/>
    <w:rsid w:val="4C4E6F87"/>
    <w:rsid w:val="4C5751FC"/>
    <w:rsid w:val="4C59124E"/>
    <w:rsid w:val="4C5C677B"/>
    <w:rsid w:val="4C635C8F"/>
    <w:rsid w:val="4C6D6CB0"/>
    <w:rsid w:val="4C703A7E"/>
    <w:rsid w:val="4C7853B1"/>
    <w:rsid w:val="4C880692"/>
    <w:rsid w:val="4C98302C"/>
    <w:rsid w:val="4C9B5432"/>
    <w:rsid w:val="4C9D7AFD"/>
    <w:rsid w:val="4CA2564E"/>
    <w:rsid w:val="4CA32429"/>
    <w:rsid w:val="4CA365F9"/>
    <w:rsid w:val="4CA70EDB"/>
    <w:rsid w:val="4CAD0D3D"/>
    <w:rsid w:val="4CBA49FB"/>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75349"/>
    <w:rsid w:val="4D2A7DF7"/>
    <w:rsid w:val="4D2F17AE"/>
    <w:rsid w:val="4D317F76"/>
    <w:rsid w:val="4D344B32"/>
    <w:rsid w:val="4D380E69"/>
    <w:rsid w:val="4D3B2F76"/>
    <w:rsid w:val="4D3B4802"/>
    <w:rsid w:val="4D3C06AB"/>
    <w:rsid w:val="4D40123E"/>
    <w:rsid w:val="4D4E3D99"/>
    <w:rsid w:val="4D507F26"/>
    <w:rsid w:val="4D511AAF"/>
    <w:rsid w:val="4D5D43BD"/>
    <w:rsid w:val="4D61115D"/>
    <w:rsid w:val="4D61742F"/>
    <w:rsid w:val="4D6501A8"/>
    <w:rsid w:val="4D664C5A"/>
    <w:rsid w:val="4D6C67E5"/>
    <w:rsid w:val="4D7976A1"/>
    <w:rsid w:val="4D8B57EC"/>
    <w:rsid w:val="4D9E49FB"/>
    <w:rsid w:val="4DA13554"/>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6E7818"/>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EEF3C12"/>
    <w:rsid w:val="4F2334E4"/>
    <w:rsid w:val="4F264A3D"/>
    <w:rsid w:val="4F2D055D"/>
    <w:rsid w:val="4F392846"/>
    <w:rsid w:val="4F48637F"/>
    <w:rsid w:val="4F4B414F"/>
    <w:rsid w:val="4F4F7792"/>
    <w:rsid w:val="4F501E12"/>
    <w:rsid w:val="4F5045D0"/>
    <w:rsid w:val="4F526C69"/>
    <w:rsid w:val="4F545EE5"/>
    <w:rsid w:val="4F5850EA"/>
    <w:rsid w:val="4F586ECC"/>
    <w:rsid w:val="4F6276C3"/>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23645F"/>
    <w:rsid w:val="50304AD4"/>
    <w:rsid w:val="50342278"/>
    <w:rsid w:val="503834FC"/>
    <w:rsid w:val="50414F35"/>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96822"/>
    <w:rsid w:val="508A37F0"/>
    <w:rsid w:val="508B183B"/>
    <w:rsid w:val="50905753"/>
    <w:rsid w:val="50915767"/>
    <w:rsid w:val="509157C7"/>
    <w:rsid w:val="509600F0"/>
    <w:rsid w:val="509B7F2E"/>
    <w:rsid w:val="509C53A0"/>
    <w:rsid w:val="509D7BAB"/>
    <w:rsid w:val="50A55E0F"/>
    <w:rsid w:val="50AC55F1"/>
    <w:rsid w:val="50AE4455"/>
    <w:rsid w:val="50C34391"/>
    <w:rsid w:val="50C63B26"/>
    <w:rsid w:val="50C7127F"/>
    <w:rsid w:val="50CC65FE"/>
    <w:rsid w:val="50CC7C3B"/>
    <w:rsid w:val="50CD4A43"/>
    <w:rsid w:val="50CF2B68"/>
    <w:rsid w:val="50D41995"/>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9580C"/>
    <w:rsid w:val="519B403D"/>
    <w:rsid w:val="51A01690"/>
    <w:rsid w:val="51A14C24"/>
    <w:rsid w:val="51A66413"/>
    <w:rsid w:val="51A76F8B"/>
    <w:rsid w:val="51AB6AFC"/>
    <w:rsid w:val="51AF0794"/>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73FB9"/>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25D57"/>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6E712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14E8C"/>
    <w:rsid w:val="54622D62"/>
    <w:rsid w:val="5466334E"/>
    <w:rsid w:val="547B3F4D"/>
    <w:rsid w:val="54812CDF"/>
    <w:rsid w:val="54847731"/>
    <w:rsid w:val="54856A79"/>
    <w:rsid w:val="548E1120"/>
    <w:rsid w:val="549A6DD0"/>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A1B37"/>
    <w:rsid w:val="552F1559"/>
    <w:rsid w:val="55374882"/>
    <w:rsid w:val="553C4524"/>
    <w:rsid w:val="55432F3C"/>
    <w:rsid w:val="5549040C"/>
    <w:rsid w:val="555119DA"/>
    <w:rsid w:val="55576892"/>
    <w:rsid w:val="55624211"/>
    <w:rsid w:val="556F24BE"/>
    <w:rsid w:val="55753C46"/>
    <w:rsid w:val="557559E9"/>
    <w:rsid w:val="5579705A"/>
    <w:rsid w:val="557F2576"/>
    <w:rsid w:val="55810B29"/>
    <w:rsid w:val="558468C2"/>
    <w:rsid w:val="55847C0B"/>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A5D36"/>
    <w:rsid w:val="56CD5CFE"/>
    <w:rsid w:val="56D714AE"/>
    <w:rsid w:val="56D95C1C"/>
    <w:rsid w:val="56E00EB0"/>
    <w:rsid w:val="56E46767"/>
    <w:rsid w:val="56E91B40"/>
    <w:rsid w:val="56EB190D"/>
    <w:rsid w:val="56EB3C8E"/>
    <w:rsid w:val="56F60899"/>
    <w:rsid w:val="56F62E6F"/>
    <w:rsid w:val="56F74283"/>
    <w:rsid w:val="56FC38CC"/>
    <w:rsid w:val="57110634"/>
    <w:rsid w:val="571216B5"/>
    <w:rsid w:val="57156174"/>
    <w:rsid w:val="571B655C"/>
    <w:rsid w:val="571E6CCE"/>
    <w:rsid w:val="571F32E8"/>
    <w:rsid w:val="571F65C5"/>
    <w:rsid w:val="57203316"/>
    <w:rsid w:val="5724472F"/>
    <w:rsid w:val="572456C4"/>
    <w:rsid w:val="57250956"/>
    <w:rsid w:val="57262A7B"/>
    <w:rsid w:val="572C076B"/>
    <w:rsid w:val="572D3585"/>
    <w:rsid w:val="57370277"/>
    <w:rsid w:val="573C7C0F"/>
    <w:rsid w:val="574035BD"/>
    <w:rsid w:val="57410383"/>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14872"/>
    <w:rsid w:val="57AB2C13"/>
    <w:rsid w:val="57B93615"/>
    <w:rsid w:val="57B9613D"/>
    <w:rsid w:val="57E06189"/>
    <w:rsid w:val="57E9446F"/>
    <w:rsid w:val="57EA45F9"/>
    <w:rsid w:val="57F11FCC"/>
    <w:rsid w:val="57F7390B"/>
    <w:rsid w:val="57FB3D2D"/>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472C9A"/>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9644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29688B"/>
    <w:rsid w:val="593B6B0F"/>
    <w:rsid w:val="59416EA2"/>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14643"/>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8D7133"/>
    <w:rsid w:val="5A911AA7"/>
    <w:rsid w:val="5A927293"/>
    <w:rsid w:val="5A9E5EE3"/>
    <w:rsid w:val="5AA3256A"/>
    <w:rsid w:val="5AA80702"/>
    <w:rsid w:val="5AA87B5E"/>
    <w:rsid w:val="5AAA0CD3"/>
    <w:rsid w:val="5AAF1345"/>
    <w:rsid w:val="5AB40E97"/>
    <w:rsid w:val="5AB440F1"/>
    <w:rsid w:val="5AC04B66"/>
    <w:rsid w:val="5AC27835"/>
    <w:rsid w:val="5AC42429"/>
    <w:rsid w:val="5AC849A4"/>
    <w:rsid w:val="5ACC1E70"/>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51512"/>
    <w:rsid w:val="5C0A67D4"/>
    <w:rsid w:val="5C0D5476"/>
    <w:rsid w:val="5C106717"/>
    <w:rsid w:val="5C1919D5"/>
    <w:rsid w:val="5C1E200D"/>
    <w:rsid w:val="5C235FEA"/>
    <w:rsid w:val="5C264A8D"/>
    <w:rsid w:val="5C446BB7"/>
    <w:rsid w:val="5C4D3997"/>
    <w:rsid w:val="5C517C91"/>
    <w:rsid w:val="5C524F6D"/>
    <w:rsid w:val="5C5754DE"/>
    <w:rsid w:val="5C5A712D"/>
    <w:rsid w:val="5C5B4554"/>
    <w:rsid w:val="5C5C5700"/>
    <w:rsid w:val="5C6171FB"/>
    <w:rsid w:val="5C657E0F"/>
    <w:rsid w:val="5C673587"/>
    <w:rsid w:val="5C6842D0"/>
    <w:rsid w:val="5C694151"/>
    <w:rsid w:val="5C69420A"/>
    <w:rsid w:val="5C6B225C"/>
    <w:rsid w:val="5C6D40E9"/>
    <w:rsid w:val="5C774F34"/>
    <w:rsid w:val="5C7C0BEC"/>
    <w:rsid w:val="5C7D3AEB"/>
    <w:rsid w:val="5C7F6D5A"/>
    <w:rsid w:val="5C8120C3"/>
    <w:rsid w:val="5C8D16A7"/>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92A35"/>
    <w:rsid w:val="5D2B3F87"/>
    <w:rsid w:val="5D2C1DB0"/>
    <w:rsid w:val="5D32297B"/>
    <w:rsid w:val="5D464B04"/>
    <w:rsid w:val="5D493C7C"/>
    <w:rsid w:val="5D4C1E93"/>
    <w:rsid w:val="5D4C578E"/>
    <w:rsid w:val="5D4E7331"/>
    <w:rsid w:val="5D5341A3"/>
    <w:rsid w:val="5D534384"/>
    <w:rsid w:val="5D542435"/>
    <w:rsid w:val="5D553376"/>
    <w:rsid w:val="5D563477"/>
    <w:rsid w:val="5D585CDB"/>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0992"/>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481DB3"/>
    <w:rsid w:val="5E523F53"/>
    <w:rsid w:val="5E611C0D"/>
    <w:rsid w:val="5E6155D7"/>
    <w:rsid w:val="5E635E54"/>
    <w:rsid w:val="5E636D8C"/>
    <w:rsid w:val="5E64686C"/>
    <w:rsid w:val="5E6C1EE3"/>
    <w:rsid w:val="5E6C7A40"/>
    <w:rsid w:val="5E6D21CF"/>
    <w:rsid w:val="5E831695"/>
    <w:rsid w:val="5E8D2D6B"/>
    <w:rsid w:val="5E9C3B26"/>
    <w:rsid w:val="5EA448ED"/>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36117"/>
    <w:rsid w:val="5F2B0F17"/>
    <w:rsid w:val="5F2F04FB"/>
    <w:rsid w:val="5F355164"/>
    <w:rsid w:val="5F3A591A"/>
    <w:rsid w:val="5F3A710F"/>
    <w:rsid w:val="5F3A7F66"/>
    <w:rsid w:val="5F3B1545"/>
    <w:rsid w:val="5F4A56CD"/>
    <w:rsid w:val="5F692446"/>
    <w:rsid w:val="5F8034CE"/>
    <w:rsid w:val="5F8620DA"/>
    <w:rsid w:val="5F8803B3"/>
    <w:rsid w:val="5F8877F5"/>
    <w:rsid w:val="5FA14E07"/>
    <w:rsid w:val="5FA328F1"/>
    <w:rsid w:val="5FB07077"/>
    <w:rsid w:val="5FCC1303"/>
    <w:rsid w:val="5FCC481B"/>
    <w:rsid w:val="5FCE6C98"/>
    <w:rsid w:val="5FDB6F5A"/>
    <w:rsid w:val="5FE5743B"/>
    <w:rsid w:val="5FF134C1"/>
    <w:rsid w:val="5FF140DD"/>
    <w:rsid w:val="5FF91FAA"/>
    <w:rsid w:val="60063284"/>
    <w:rsid w:val="600A063A"/>
    <w:rsid w:val="601323CF"/>
    <w:rsid w:val="601551F7"/>
    <w:rsid w:val="60175F40"/>
    <w:rsid w:val="602D1026"/>
    <w:rsid w:val="603520A4"/>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09D9"/>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B5476"/>
    <w:rsid w:val="61CC1397"/>
    <w:rsid w:val="61D030B2"/>
    <w:rsid w:val="61D13A08"/>
    <w:rsid w:val="61D67516"/>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603F1"/>
    <w:rsid w:val="6257177D"/>
    <w:rsid w:val="62625C7E"/>
    <w:rsid w:val="62667D0B"/>
    <w:rsid w:val="626C19AC"/>
    <w:rsid w:val="626F6125"/>
    <w:rsid w:val="62701ADA"/>
    <w:rsid w:val="627C6AF2"/>
    <w:rsid w:val="62872D92"/>
    <w:rsid w:val="628C4E6D"/>
    <w:rsid w:val="628F1EE0"/>
    <w:rsid w:val="62A32373"/>
    <w:rsid w:val="62A966E4"/>
    <w:rsid w:val="62B05C00"/>
    <w:rsid w:val="62B1686E"/>
    <w:rsid w:val="62B94F75"/>
    <w:rsid w:val="62C83CB3"/>
    <w:rsid w:val="62C950E4"/>
    <w:rsid w:val="62CB5121"/>
    <w:rsid w:val="62D2161A"/>
    <w:rsid w:val="62D964C2"/>
    <w:rsid w:val="62DD19A9"/>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808C6"/>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0271B"/>
    <w:rsid w:val="64574295"/>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9F529D"/>
    <w:rsid w:val="65A1284B"/>
    <w:rsid w:val="65A772BC"/>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D24C7"/>
    <w:rsid w:val="660E180B"/>
    <w:rsid w:val="66104FF7"/>
    <w:rsid w:val="66107AA2"/>
    <w:rsid w:val="6611219B"/>
    <w:rsid w:val="6619356D"/>
    <w:rsid w:val="661C136B"/>
    <w:rsid w:val="66215E20"/>
    <w:rsid w:val="662223E9"/>
    <w:rsid w:val="662A7CAA"/>
    <w:rsid w:val="6642283C"/>
    <w:rsid w:val="664B0857"/>
    <w:rsid w:val="664E34EF"/>
    <w:rsid w:val="66620551"/>
    <w:rsid w:val="666267C5"/>
    <w:rsid w:val="6666166A"/>
    <w:rsid w:val="666940E5"/>
    <w:rsid w:val="667026AD"/>
    <w:rsid w:val="667D6D47"/>
    <w:rsid w:val="66841ECE"/>
    <w:rsid w:val="668916DA"/>
    <w:rsid w:val="6697572A"/>
    <w:rsid w:val="669766DB"/>
    <w:rsid w:val="669A3DE7"/>
    <w:rsid w:val="66A51042"/>
    <w:rsid w:val="66AA0199"/>
    <w:rsid w:val="66AB7865"/>
    <w:rsid w:val="66AE5AA9"/>
    <w:rsid w:val="66AF6A3A"/>
    <w:rsid w:val="66BD2D41"/>
    <w:rsid w:val="66BD43EA"/>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1CE7"/>
    <w:rsid w:val="67CA5DAE"/>
    <w:rsid w:val="67CD730B"/>
    <w:rsid w:val="67CE5D55"/>
    <w:rsid w:val="67D433D4"/>
    <w:rsid w:val="67D75C88"/>
    <w:rsid w:val="67DB20FD"/>
    <w:rsid w:val="67DC0991"/>
    <w:rsid w:val="67E2444B"/>
    <w:rsid w:val="67E8283E"/>
    <w:rsid w:val="67F85FD7"/>
    <w:rsid w:val="68004246"/>
    <w:rsid w:val="68050361"/>
    <w:rsid w:val="68103631"/>
    <w:rsid w:val="68171B68"/>
    <w:rsid w:val="681F4464"/>
    <w:rsid w:val="68251469"/>
    <w:rsid w:val="682C6FF5"/>
    <w:rsid w:val="68310162"/>
    <w:rsid w:val="683753DC"/>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13618"/>
    <w:rsid w:val="68F45FA5"/>
    <w:rsid w:val="68FB592D"/>
    <w:rsid w:val="690460AE"/>
    <w:rsid w:val="690608B7"/>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5E3FB8"/>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47B0"/>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77E2B"/>
    <w:rsid w:val="6A983107"/>
    <w:rsid w:val="6A9C4397"/>
    <w:rsid w:val="6AA3168B"/>
    <w:rsid w:val="6AAD24A6"/>
    <w:rsid w:val="6AB36E71"/>
    <w:rsid w:val="6ABF7CC6"/>
    <w:rsid w:val="6ACC5D6A"/>
    <w:rsid w:val="6AD47388"/>
    <w:rsid w:val="6AE307B8"/>
    <w:rsid w:val="6AF540A2"/>
    <w:rsid w:val="6B087683"/>
    <w:rsid w:val="6B0B13CA"/>
    <w:rsid w:val="6B0C4977"/>
    <w:rsid w:val="6B173A17"/>
    <w:rsid w:val="6B2036AC"/>
    <w:rsid w:val="6B210C2E"/>
    <w:rsid w:val="6B2C52C4"/>
    <w:rsid w:val="6B310ABE"/>
    <w:rsid w:val="6B33492C"/>
    <w:rsid w:val="6B3650B0"/>
    <w:rsid w:val="6B373B87"/>
    <w:rsid w:val="6B384C20"/>
    <w:rsid w:val="6B385A52"/>
    <w:rsid w:val="6B394C52"/>
    <w:rsid w:val="6B3B32C0"/>
    <w:rsid w:val="6B3E605B"/>
    <w:rsid w:val="6B423979"/>
    <w:rsid w:val="6B427981"/>
    <w:rsid w:val="6B493A94"/>
    <w:rsid w:val="6B4C7D96"/>
    <w:rsid w:val="6B4D0249"/>
    <w:rsid w:val="6B55335A"/>
    <w:rsid w:val="6B5D6B7B"/>
    <w:rsid w:val="6B6609DF"/>
    <w:rsid w:val="6B6659DB"/>
    <w:rsid w:val="6B746A70"/>
    <w:rsid w:val="6B7D1DAE"/>
    <w:rsid w:val="6B82643A"/>
    <w:rsid w:val="6B852EE5"/>
    <w:rsid w:val="6B8661FA"/>
    <w:rsid w:val="6B8A03D0"/>
    <w:rsid w:val="6B926F55"/>
    <w:rsid w:val="6B96206B"/>
    <w:rsid w:val="6B981C75"/>
    <w:rsid w:val="6B985D69"/>
    <w:rsid w:val="6B987875"/>
    <w:rsid w:val="6B9E504A"/>
    <w:rsid w:val="6BA04879"/>
    <w:rsid w:val="6BA44F61"/>
    <w:rsid w:val="6BAC5580"/>
    <w:rsid w:val="6BB01DB0"/>
    <w:rsid w:val="6BB23E5B"/>
    <w:rsid w:val="6BB25504"/>
    <w:rsid w:val="6BB262ED"/>
    <w:rsid w:val="6BBB00DB"/>
    <w:rsid w:val="6BBE7B6E"/>
    <w:rsid w:val="6BBF2CA9"/>
    <w:rsid w:val="6BD44068"/>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B0F63"/>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5F0D14"/>
    <w:rsid w:val="6E6228B0"/>
    <w:rsid w:val="6E627F5E"/>
    <w:rsid w:val="6E69536A"/>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1C7579"/>
    <w:rsid w:val="6F2772B8"/>
    <w:rsid w:val="6F285AF4"/>
    <w:rsid w:val="6F294448"/>
    <w:rsid w:val="6F2B7150"/>
    <w:rsid w:val="6F33733D"/>
    <w:rsid w:val="6F3975F6"/>
    <w:rsid w:val="6F402CC2"/>
    <w:rsid w:val="6F451D05"/>
    <w:rsid w:val="6F4C31B4"/>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37E8A"/>
    <w:rsid w:val="6FA412D8"/>
    <w:rsid w:val="6FAA7A81"/>
    <w:rsid w:val="6FAC0D73"/>
    <w:rsid w:val="6FAD4C02"/>
    <w:rsid w:val="6FB131E1"/>
    <w:rsid w:val="6FB602A7"/>
    <w:rsid w:val="6FC865E2"/>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66911"/>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C6026"/>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0D9B"/>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3E4BB2"/>
    <w:rsid w:val="724D0AC9"/>
    <w:rsid w:val="724E2E7E"/>
    <w:rsid w:val="725668DE"/>
    <w:rsid w:val="7259472D"/>
    <w:rsid w:val="725D61E6"/>
    <w:rsid w:val="72607FE3"/>
    <w:rsid w:val="72636EFC"/>
    <w:rsid w:val="726D6366"/>
    <w:rsid w:val="727458A6"/>
    <w:rsid w:val="727663C6"/>
    <w:rsid w:val="727B007D"/>
    <w:rsid w:val="727C0500"/>
    <w:rsid w:val="727D2E62"/>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06372"/>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EE52D1"/>
    <w:rsid w:val="73FA339B"/>
    <w:rsid w:val="73FD291B"/>
    <w:rsid w:val="7402117E"/>
    <w:rsid w:val="740A3E6D"/>
    <w:rsid w:val="740C5D23"/>
    <w:rsid w:val="740E4F3F"/>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20CD"/>
    <w:rsid w:val="7468799C"/>
    <w:rsid w:val="746A5617"/>
    <w:rsid w:val="74753755"/>
    <w:rsid w:val="749D240E"/>
    <w:rsid w:val="749E0865"/>
    <w:rsid w:val="74A26D51"/>
    <w:rsid w:val="74A43B62"/>
    <w:rsid w:val="74A973F7"/>
    <w:rsid w:val="74AC5333"/>
    <w:rsid w:val="74AE1BF8"/>
    <w:rsid w:val="74B1780B"/>
    <w:rsid w:val="74B34A22"/>
    <w:rsid w:val="74B60540"/>
    <w:rsid w:val="74BD01DF"/>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2D5F"/>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B13C66"/>
    <w:rsid w:val="75C154DE"/>
    <w:rsid w:val="75CF6C95"/>
    <w:rsid w:val="75DA7ED4"/>
    <w:rsid w:val="75DD7427"/>
    <w:rsid w:val="75E152A9"/>
    <w:rsid w:val="75EB5BD1"/>
    <w:rsid w:val="75EC1B5F"/>
    <w:rsid w:val="75F0617B"/>
    <w:rsid w:val="75F55F95"/>
    <w:rsid w:val="75F60007"/>
    <w:rsid w:val="760457CC"/>
    <w:rsid w:val="760A6E17"/>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8D4B5A"/>
    <w:rsid w:val="76A433DF"/>
    <w:rsid w:val="76A44997"/>
    <w:rsid w:val="76A710C9"/>
    <w:rsid w:val="76A932A3"/>
    <w:rsid w:val="76AB3959"/>
    <w:rsid w:val="76B616C3"/>
    <w:rsid w:val="76BA15B1"/>
    <w:rsid w:val="76C04EE2"/>
    <w:rsid w:val="76C92C55"/>
    <w:rsid w:val="76CD36E4"/>
    <w:rsid w:val="76CF7826"/>
    <w:rsid w:val="76E45ED5"/>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4E76A8"/>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649E9"/>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C7A43"/>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662761"/>
    <w:rsid w:val="796F2121"/>
    <w:rsid w:val="79700DB7"/>
    <w:rsid w:val="79707170"/>
    <w:rsid w:val="79717B6E"/>
    <w:rsid w:val="7976482B"/>
    <w:rsid w:val="7976533F"/>
    <w:rsid w:val="798B524B"/>
    <w:rsid w:val="798F2368"/>
    <w:rsid w:val="798F4187"/>
    <w:rsid w:val="79AB1702"/>
    <w:rsid w:val="79AF5A46"/>
    <w:rsid w:val="79B93D45"/>
    <w:rsid w:val="79BA4CCB"/>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23F2E"/>
    <w:rsid w:val="7A135FAC"/>
    <w:rsid w:val="7A165072"/>
    <w:rsid w:val="7A1C3794"/>
    <w:rsid w:val="7A253F43"/>
    <w:rsid w:val="7A273017"/>
    <w:rsid w:val="7A2B4C1B"/>
    <w:rsid w:val="7A2B71EE"/>
    <w:rsid w:val="7A333C80"/>
    <w:rsid w:val="7A425434"/>
    <w:rsid w:val="7A455FB7"/>
    <w:rsid w:val="7A477D57"/>
    <w:rsid w:val="7A486787"/>
    <w:rsid w:val="7A494FF8"/>
    <w:rsid w:val="7A4B2905"/>
    <w:rsid w:val="7A4D284B"/>
    <w:rsid w:val="7A5556FB"/>
    <w:rsid w:val="7A560B14"/>
    <w:rsid w:val="7A5679E7"/>
    <w:rsid w:val="7A590DD7"/>
    <w:rsid w:val="7A676661"/>
    <w:rsid w:val="7A7316B2"/>
    <w:rsid w:val="7A7E1630"/>
    <w:rsid w:val="7A8808CB"/>
    <w:rsid w:val="7A8A2332"/>
    <w:rsid w:val="7A912807"/>
    <w:rsid w:val="7AA52982"/>
    <w:rsid w:val="7AAE0475"/>
    <w:rsid w:val="7AAE1DCF"/>
    <w:rsid w:val="7AB21D58"/>
    <w:rsid w:val="7AB37A4D"/>
    <w:rsid w:val="7ABB1258"/>
    <w:rsid w:val="7ABD1615"/>
    <w:rsid w:val="7AC076CB"/>
    <w:rsid w:val="7AC450BE"/>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C0AE8"/>
    <w:rsid w:val="7B6D6DE0"/>
    <w:rsid w:val="7B6F13BA"/>
    <w:rsid w:val="7B716571"/>
    <w:rsid w:val="7B74267B"/>
    <w:rsid w:val="7B744F49"/>
    <w:rsid w:val="7B7A1F60"/>
    <w:rsid w:val="7B8D2005"/>
    <w:rsid w:val="7B96243D"/>
    <w:rsid w:val="7B97011F"/>
    <w:rsid w:val="7BAD6D84"/>
    <w:rsid w:val="7BB1218C"/>
    <w:rsid w:val="7BB3363F"/>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BFE7F5B"/>
    <w:rsid w:val="7C1305DC"/>
    <w:rsid w:val="7C146AAE"/>
    <w:rsid w:val="7C193495"/>
    <w:rsid w:val="7C1E05C8"/>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229CD"/>
    <w:rsid w:val="7CD33CC2"/>
    <w:rsid w:val="7CD82794"/>
    <w:rsid w:val="7CD847F0"/>
    <w:rsid w:val="7CDA4E30"/>
    <w:rsid w:val="7CE33E3B"/>
    <w:rsid w:val="7CF6308E"/>
    <w:rsid w:val="7D015EFB"/>
    <w:rsid w:val="7D056145"/>
    <w:rsid w:val="7D0B0B62"/>
    <w:rsid w:val="7D0D5D00"/>
    <w:rsid w:val="7D1B16B4"/>
    <w:rsid w:val="7D3907F6"/>
    <w:rsid w:val="7D3E1E66"/>
    <w:rsid w:val="7D476A3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A4134"/>
    <w:rsid w:val="7D9B454C"/>
    <w:rsid w:val="7D9F2455"/>
    <w:rsid w:val="7DA0163D"/>
    <w:rsid w:val="7DA35BBD"/>
    <w:rsid w:val="7DA50063"/>
    <w:rsid w:val="7DA86D0E"/>
    <w:rsid w:val="7DC17BFC"/>
    <w:rsid w:val="7DC40A3F"/>
    <w:rsid w:val="7DCA0F5D"/>
    <w:rsid w:val="7DCB23EE"/>
    <w:rsid w:val="7DCD3B13"/>
    <w:rsid w:val="7DF56F1F"/>
    <w:rsid w:val="7DFC0D1B"/>
    <w:rsid w:val="7DFF430D"/>
    <w:rsid w:val="7E026192"/>
    <w:rsid w:val="7E030A27"/>
    <w:rsid w:val="7E03107D"/>
    <w:rsid w:val="7E1510E5"/>
    <w:rsid w:val="7E192FF9"/>
    <w:rsid w:val="7E1A21DD"/>
    <w:rsid w:val="7E245040"/>
    <w:rsid w:val="7E254A00"/>
    <w:rsid w:val="7E256BD7"/>
    <w:rsid w:val="7E2824A9"/>
    <w:rsid w:val="7E3344E0"/>
    <w:rsid w:val="7E357ABF"/>
    <w:rsid w:val="7E366D35"/>
    <w:rsid w:val="7E400088"/>
    <w:rsid w:val="7E42061C"/>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14985"/>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4437D"/>
    <w:rsid w:val="7EF5049E"/>
    <w:rsid w:val="7EFB3224"/>
    <w:rsid w:val="7F05097D"/>
    <w:rsid w:val="7F0A317B"/>
    <w:rsid w:val="7F0C0CC6"/>
    <w:rsid w:val="7F112C6C"/>
    <w:rsid w:val="7F19113B"/>
    <w:rsid w:val="7F1A42E3"/>
    <w:rsid w:val="7F1A6347"/>
    <w:rsid w:val="7F1B56FE"/>
    <w:rsid w:val="7F1F0347"/>
    <w:rsid w:val="7F224870"/>
    <w:rsid w:val="7F242CA6"/>
    <w:rsid w:val="7F2C66D2"/>
    <w:rsid w:val="7F341199"/>
    <w:rsid w:val="7F435032"/>
    <w:rsid w:val="7F4D6B74"/>
    <w:rsid w:val="7F4F5DFA"/>
    <w:rsid w:val="7F5703F8"/>
    <w:rsid w:val="7F5B3A6C"/>
    <w:rsid w:val="7F5F5FB8"/>
    <w:rsid w:val="7F604FAE"/>
    <w:rsid w:val="7F674136"/>
    <w:rsid w:val="7F89733A"/>
    <w:rsid w:val="7F9902FF"/>
    <w:rsid w:val="7F9F6DFB"/>
    <w:rsid w:val="7FA74B49"/>
    <w:rsid w:val="7FA827BD"/>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C0690"/>
    <w:rsid w:val="7FFD7E1B"/>
    <w:rsid w:val="7FFD7E51"/>
    <w:rsid w:val="7FFE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napToGrid w:val="0"/>
      <w:spacing w:before="280" w:after="290" w:line="376" w:lineRule="auto"/>
      <w:outlineLvl w:val="3"/>
    </w:pPr>
    <w:rPr>
      <w:rFonts w:ascii="Arial" w:hAnsi="Arial" w:eastAsia="黑体"/>
      <w:b/>
      <w:bCs/>
      <w:sz w:val="30"/>
      <w:szCs w:val="28"/>
    </w:rPr>
  </w:style>
  <w:style w:type="paragraph" w:styleId="6">
    <w:name w:val="heading 5"/>
    <w:basedOn w:val="1"/>
    <w:next w:val="1"/>
    <w:qFormat/>
    <w:uiPriority w:val="0"/>
    <w:pPr>
      <w:keepNext/>
      <w:keepLines/>
      <w:adjustRightInd w:val="0"/>
      <w:snapToGrid w:val="0"/>
      <w:spacing w:before="280" w:after="120" w:line="377" w:lineRule="auto"/>
      <w:outlineLvl w:val="4"/>
    </w:pPr>
    <w:rPr>
      <w:b/>
      <w:bCs/>
      <w:szCs w:val="28"/>
    </w:rPr>
  </w:style>
  <w:style w:type="paragraph" w:styleId="7">
    <w:name w:val="heading 6"/>
    <w:next w:val="8"/>
    <w:qFormat/>
    <w:uiPriority w:val="0"/>
    <w:pPr>
      <w:keepNext/>
      <w:tabs>
        <w:tab w:val="left" w:pos="420"/>
      </w:tabs>
      <w:spacing w:beforeLines="50" w:afterLines="50" w:line="360" w:lineRule="auto"/>
      <w:ind w:left="420" w:hanging="420"/>
      <w:outlineLvl w:val="5"/>
    </w:pPr>
    <w:rPr>
      <w:rFonts w:ascii="KaiTi_GB2312" w:hAnsi="Times New Roman" w:eastAsia="KaiTi_GB2312" w:cs="Times New Roman"/>
      <w:b/>
      <w:sz w:val="28"/>
      <w:shd w:val="pct10" w:color="auto" w:fill="FFFFFF"/>
      <w:lang w:val="en-US" w:eastAsia="zh-CN" w:bidi="ar-SA"/>
    </w:rPr>
  </w:style>
  <w:style w:type="paragraph" w:styleId="9">
    <w:name w:val="heading 7"/>
    <w:basedOn w:val="1"/>
    <w:next w:val="8"/>
    <w:qFormat/>
    <w:uiPriority w:val="0"/>
    <w:pPr>
      <w:keepNext/>
      <w:tabs>
        <w:tab w:val="left" w:pos="420"/>
      </w:tabs>
      <w:spacing w:line="400" w:lineRule="exact"/>
      <w:ind w:left="420" w:hanging="420"/>
      <w:outlineLvl w:val="6"/>
    </w:pPr>
    <w:rPr>
      <w:rFonts w:ascii="宋体" w:hAnsi="Arial" w:eastAsia="KaiTi_GB2312"/>
      <w:spacing w:val="20"/>
      <w:szCs w:val="20"/>
    </w:rPr>
  </w:style>
  <w:style w:type="paragraph" w:styleId="10">
    <w:name w:val="heading 8"/>
    <w:basedOn w:val="1"/>
    <w:next w:val="8"/>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8"/>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47"/>
    <w:qFormat/>
    <w:uiPriority w:val="0"/>
    <w:pPr>
      <w:adjustRightInd w:val="0"/>
      <w:spacing w:line="360" w:lineRule="auto"/>
      <w:ind w:firstLine="420"/>
    </w:pPr>
    <w:rPr>
      <w:rFonts w:ascii="宋体" w:hAnsi="Arial"/>
      <w:kern w:val="0"/>
      <w:sz w:val="24"/>
      <w:szCs w:val="20"/>
    </w:rPr>
  </w:style>
  <w:style w:type="paragraph" w:styleId="12">
    <w:name w:val="toc 7"/>
    <w:basedOn w:val="1"/>
    <w:next w:val="1"/>
    <w:qFormat/>
    <w:uiPriority w:val="0"/>
    <w:pPr>
      <w:ind w:left="1680"/>
      <w:jc w:val="left"/>
    </w:pPr>
    <w:rPr>
      <w:sz w:val="20"/>
      <w:szCs w:val="20"/>
    </w:rPr>
  </w:style>
  <w:style w:type="paragraph" w:styleId="13">
    <w:name w:val="List Number 2"/>
    <w:basedOn w:val="1"/>
    <w:qFormat/>
    <w:uiPriority w:val="0"/>
    <w:pPr>
      <w:tabs>
        <w:tab w:val="left" w:pos="840"/>
      </w:tabs>
      <w:adjustRightInd w:val="0"/>
      <w:snapToGrid w:val="0"/>
      <w:spacing w:line="360" w:lineRule="auto"/>
      <w:ind w:left="840" w:hanging="420"/>
    </w:pPr>
  </w:style>
  <w:style w:type="paragraph" w:styleId="14">
    <w:name w:val="Document Map"/>
    <w:basedOn w:val="1"/>
    <w:qFormat/>
    <w:uiPriority w:val="0"/>
    <w:pPr>
      <w:shd w:val="clear" w:color="auto" w:fill="000080"/>
    </w:pPr>
  </w:style>
  <w:style w:type="paragraph" w:styleId="15">
    <w:name w:val="annotation text"/>
    <w:basedOn w:val="1"/>
    <w:link w:val="55"/>
    <w:qFormat/>
    <w:uiPriority w:val="0"/>
    <w:pPr>
      <w:jc w:val="left"/>
    </w:pPr>
    <w:rPr>
      <w:szCs w:val="24"/>
    </w:rPr>
  </w:style>
  <w:style w:type="paragraph" w:styleId="16">
    <w:name w:val="Body Text 3"/>
    <w:basedOn w:val="1"/>
    <w:qFormat/>
    <w:uiPriority w:val="0"/>
    <w:pPr>
      <w:spacing w:line="280" w:lineRule="exact"/>
    </w:pPr>
    <w:rPr>
      <w:rFonts w:ascii="宋体" w:hAnsi="宋体"/>
      <w:sz w:val="24"/>
    </w:rPr>
  </w:style>
  <w:style w:type="paragraph" w:styleId="17">
    <w:name w:val="Body Text"/>
    <w:basedOn w:val="1"/>
    <w:link w:val="56"/>
    <w:qFormat/>
    <w:uiPriority w:val="0"/>
    <w:rPr>
      <w:sz w:val="28"/>
      <w:szCs w:val="24"/>
    </w:rPr>
  </w:style>
  <w:style w:type="paragraph" w:styleId="18">
    <w:name w:val="Body Text Indent"/>
    <w:basedOn w:val="1"/>
    <w:link w:val="66"/>
    <w:qFormat/>
    <w:uiPriority w:val="0"/>
    <w:pPr>
      <w:ind w:firstLine="480" w:firstLineChars="200"/>
    </w:pPr>
    <w:rPr>
      <w:rFonts w:ascii="幼圆" w:eastAsia="幼圆"/>
      <w:sz w:val="24"/>
      <w:szCs w:val="24"/>
    </w:rPr>
  </w:style>
  <w:style w:type="paragraph" w:styleId="19">
    <w:name w:val="List Number 3"/>
    <w:basedOn w:val="1"/>
    <w:qFormat/>
    <w:uiPriority w:val="0"/>
    <w:pPr>
      <w:tabs>
        <w:tab w:val="left" w:pos="1560"/>
      </w:tabs>
      <w:adjustRightInd w:val="0"/>
      <w:snapToGrid w:val="0"/>
      <w:spacing w:line="360" w:lineRule="auto"/>
      <w:ind w:left="1010" w:hanging="170"/>
    </w:pPr>
  </w:style>
  <w:style w:type="paragraph" w:styleId="20">
    <w:name w:val="toc 5"/>
    <w:basedOn w:val="1"/>
    <w:next w:val="1"/>
    <w:qFormat/>
    <w:uiPriority w:val="0"/>
    <w:pPr>
      <w:ind w:left="1120"/>
      <w:jc w:val="left"/>
    </w:pPr>
    <w:rPr>
      <w:szCs w:val="20"/>
    </w:rPr>
  </w:style>
  <w:style w:type="paragraph" w:styleId="21">
    <w:name w:val="toc 3"/>
    <w:basedOn w:val="1"/>
    <w:next w:val="1"/>
    <w:qFormat/>
    <w:uiPriority w:val="39"/>
    <w:pPr>
      <w:ind w:left="560"/>
      <w:jc w:val="left"/>
    </w:pPr>
    <w:rPr>
      <w:szCs w:val="20"/>
    </w:rPr>
  </w:style>
  <w:style w:type="paragraph" w:styleId="22">
    <w:name w:val="Plain Text"/>
    <w:basedOn w:val="1"/>
    <w:link w:val="62"/>
    <w:qFormat/>
    <w:uiPriority w:val="0"/>
    <w:rPr>
      <w:rFonts w:hint="eastAsia" w:ascii="宋体" w:hAnsi="Courier New"/>
    </w:rPr>
  </w:style>
  <w:style w:type="paragraph" w:styleId="23">
    <w:name w:val="toc 8"/>
    <w:basedOn w:val="1"/>
    <w:next w:val="1"/>
    <w:qFormat/>
    <w:uiPriority w:val="0"/>
    <w:pPr>
      <w:ind w:left="1960"/>
      <w:jc w:val="left"/>
    </w:pPr>
    <w:rPr>
      <w:sz w:val="20"/>
      <w:szCs w:val="20"/>
    </w:rPr>
  </w:style>
  <w:style w:type="paragraph" w:styleId="24">
    <w:name w:val="Date"/>
    <w:basedOn w:val="1"/>
    <w:next w:val="1"/>
    <w:qFormat/>
    <w:uiPriority w:val="0"/>
    <w:rPr>
      <w:sz w:val="24"/>
      <w:szCs w:val="20"/>
    </w:rPr>
  </w:style>
  <w:style w:type="paragraph" w:styleId="25">
    <w:name w:val="Body Text Indent 2"/>
    <w:basedOn w:val="1"/>
    <w:qFormat/>
    <w:uiPriority w:val="0"/>
    <w:pPr>
      <w:spacing w:line="360" w:lineRule="auto"/>
      <w:ind w:right="-31" w:rightChars="-15" w:firstLine="756" w:firstLineChars="270"/>
    </w:pPr>
  </w:style>
  <w:style w:type="paragraph" w:styleId="26">
    <w:name w:val="Balloon Text"/>
    <w:basedOn w:val="1"/>
    <w:qFormat/>
    <w:uiPriority w:val="0"/>
    <w:rPr>
      <w:sz w:val="18"/>
      <w:szCs w:val="18"/>
    </w:rPr>
  </w:style>
  <w:style w:type="paragraph" w:styleId="27">
    <w:name w:val="footer"/>
    <w:basedOn w:val="1"/>
    <w:link w:val="70"/>
    <w:qFormat/>
    <w:uiPriority w:val="0"/>
    <w:pPr>
      <w:tabs>
        <w:tab w:val="center" w:pos="4153"/>
        <w:tab w:val="right" w:pos="8306"/>
      </w:tabs>
      <w:snapToGrid w:val="0"/>
      <w:jc w:val="left"/>
    </w:pPr>
    <w:rPr>
      <w:sz w:val="18"/>
      <w:szCs w:val="18"/>
    </w:rPr>
  </w:style>
  <w:style w:type="paragraph" w:styleId="28">
    <w:name w:val="header"/>
    <w:basedOn w:val="1"/>
    <w:link w:val="67"/>
    <w:qFormat/>
    <w:uiPriority w:val="0"/>
    <w:pPr>
      <w:tabs>
        <w:tab w:val="center" w:pos="4153"/>
        <w:tab w:val="right" w:pos="8306"/>
      </w:tabs>
      <w:snapToGrid w:val="0"/>
      <w:jc w:val="center"/>
    </w:pPr>
    <w:rPr>
      <w:sz w:val="18"/>
      <w:szCs w:val="18"/>
    </w:rPr>
  </w:style>
  <w:style w:type="paragraph" w:styleId="29">
    <w:name w:val="toc 1"/>
    <w:basedOn w:val="1"/>
    <w:next w:val="1"/>
    <w:qFormat/>
    <w:uiPriority w:val="39"/>
    <w:pPr>
      <w:spacing w:before="120"/>
      <w:jc w:val="left"/>
    </w:pPr>
    <w:rPr>
      <w:bCs/>
      <w:szCs w:val="20"/>
    </w:rPr>
  </w:style>
  <w:style w:type="paragraph" w:styleId="30">
    <w:name w:val="toc 4"/>
    <w:basedOn w:val="1"/>
    <w:next w:val="1"/>
    <w:qFormat/>
    <w:uiPriority w:val="0"/>
    <w:pPr>
      <w:ind w:left="840"/>
      <w:jc w:val="left"/>
    </w:pPr>
    <w:rPr>
      <w:szCs w:val="20"/>
    </w:rPr>
  </w:style>
  <w:style w:type="paragraph" w:styleId="31">
    <w:name w:val="toc 6"/>
    <w:basedOn w:val="1"/>
    <w:next w:val="1"/>
    <w:qFormat/>
    <w:uiPriority w:val="0"/>
    <w:pPr>
      <w:ind w:left="1400"/>
      <w:jc w:val="left"/>
    </w:pPr>
    <w:rPr>
      <w:sz w:val="20"/>
      <w:szCs w:val="20"/>
    </w:rPr>
  </w:style>
  <w:style w:type="paragraph" w:styleId="32">
    <w:name w:val="Body Text Indent 3"/>
    <w:basedOn w:val="1"/>
    <w:qFormat/>
    <w:uiPriority w:val="0"/>
    <w:pPr>
      <w:ind w:firstLine="280" w:firstLineChars="100"/>
    </w:pPr>
    <w:rPr>
      <w:szCs w:val="20"/>
    </w:rPr>
  </w:style>
  <w:style w:type="paragraph" w:styleId="33">
    <w:name w:val="toc 2"/>
    <w:basedOn w:val="1"/>
    <w:next w:val="1"/>
    <w:qFormat/>
    <w:uiPriority w:val="39"/>
    <w:pPr>
      <w:spacing w:before="80"/>
      <w:ind w:left="278"/>
      <w:jc w:val="left"/>
    </w:pPr>
    <w:rPr>
      <w:iCs/>
      <w:szCs w:val="20"/>
    </w:rPr>
  </w:style>
  <w:style w:type="paragraph" w:styleId="34">
    <w:name w:val="toc 9"/>
    <w:basedOn w:val="1"/>
    <w:next w:val="1"/>
    <w:qFormat/>
    <w:uiPriority w:val="0"/>
    <w:pPr>
      <w:ind w:left="2240"/>
      <w:jc w:val="left"/>
    </w:pPr>
    <w:rPr>
      <w:sz w:val="20"/>
      <w:szCs w:val="20"/>
    </w:rPr>
  </w:style>
  <w:style w:type="paragraph" w:styleId="35">
    <w:name w:val="Body Text 2"/>
    <w:basedOn w:val="1"/>
    <w:qFormat/>
    <w:uiPriority w:val="0"/>
    <w:pPr>
      <w:spacing w:line="280" w:lineRule="exact"/>
      <w:jc w:val="center"/>
    </w:pPr>
    <w:rPr>
      <w:rFonts w:ascii="宋体" w:hAnsi="宋体"/>
      <w:spacing w:val="-12"/>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next w:val="1"/>
    <w:qFormat/>
    <w:uiPriority w:val="0"/>
    <w:pPr>
      <w:spacing w:before="240" w:after="60"/>
      <w:jc w:val="center"/>
      <w:outlineLvl w:val="0"/>
    </w:pPr>
    <w:rPr>
      <w:rFonts w:ascii="Cambria" w:hAnsi="Cambria"/>
      <w:b/>
      <w:bCs/>
      <w:sz w:val="32"/>
      <w:szCs w:val="32"/>
    </w:rPr>
  </w:style>
  <w:style w:type="paragraph" w:styleId="38">
    <w:name w:val="annotation subject"/>
    <w:basedOn w:val="15"/>
    <w:next w:val="15"/>
    <w:qFormat/>
    <w:uiPriority w:val="0"/>
    <w:rPr>
      <w:b/>
      <w:bCs/>
      <w:sz w:val="28"/>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qFormat/>
    <w:uiPriority w:val="0"/>
    <w:rPr>
      <w:sz w:val="21"/>
      <w:szCs w:val="21"/>
    </w:rPr>
  </w:style>
  <w:style w:type="character" w:customStyle="1" w:styleId="47">
    <w:name w:val="正文缩进 Char"/>
    <w:link w:val="8"/>
    <w:qFormat/>
    <w:uiPriority w:val="0"/>
    <w:rPr>
      <w:rFonts w:ascii="宋体" w:hAnsi="Arial"/>
      <w:sz w:val="24"/>
    </w:rPr>
  </w:style>
  <w:style w:type="character" w:customStyle="1" w:styleId="48">
    <w:name w:val="text"/>
    <w:basedOn w:val="41"/>
    <w:qFormat/>
    <w:uiPriority w:val="0"/>
  </w:style>
  <w:style w:type="character" w:customStyle="1" w:styleId="49">
    <w:name w:val="个人答复风格"/>
    <w:qFormat/>
    <w:uiPriority w:val="0"/>
    <w:rPr>
      <w:rFonts w:ascii="Arial" w:hAnsi="Arial" w:eastAsia="宋体" w:cs="Arial"/>
      <w:color w:val="auto"/>
      <w:sz w:val="20"/>
    </w:rPr>
  </w:style>
  <w:style w:type="character" w:customStyle="1" w:styleId="50">
    <w:name w:val="标题 2 Char1"/>
    <w:link w:val="3"/>
    <w:qFormat/>
    <w:uiPriority w:val="0"/>
    <w:rPr>
      <w:rFonts w:hint="default" w:ascii="Arial" w:hAnsi="Arial" w:eastAsia="黑体" w:cs="Arial"/>
      <w:b/>
      <w:kern w:val="2"/>
      <w:sz w:val="32"/>
      <w:szCs w:val="32"/>
    </w:rPr>
  </w:style>
  <w:style w:type="character" w:customStyle="1" w:styleId="51">
    <w:name w:val="px14"/>
    <w:basedOn w:val="41"/>
    <w:qFormat/>
    <w:uiPriority w:val="0"/>
  </w:style>
  <w:style w:type="character" w:customStyle="1" w:styleId="52">
    <w:name w:val="p1481"/>
    <w:qFormat/>
    <w:uiPriority w:val="0"/>
    <w:rPr>
      <w:color w:val="515151"/>
      <w:sz w:val="25"/>
      <w:szCs w:val="25"/>
    </w:rPr>
  </w:style>
  <w:style w:type="character" w:customStyle="1" w:styleId="53">
    <w:name w:val="blacktext"/>
    <w:basedOn w:val="41"/>
    <w:qFormat/>
    <w:uiPriority w:val="0"/>
  </w:style>
  <w:style w:type="character" w:customStyle="1" w:styleId="54">
    <w:name w:val="cpx13huei"/>
    <w:basedOn w:val="41"/>
    <w:qFormat/>
    <w:uiPriority w:val="0"/>
  </w:style>
  <w:style w:type="character" w:customStyle="1" w:styleId="55">
    <w:name w:val="批注文字 Char"/>
    <w:link w:val="15"/>
    <w:qFormat/>
    <w:uiPriority w:val="0"/>
    <w:rPr>
      <w:kern w:val="2"/>
      <w:sz w:val="21"/>
      <w:szCs w:val="24"/>
    </w:rPr>
  </w:style>
  <w:style w:type="character" w:customStyle="1" w:styleId="56">
    <w:name w:val="正文文本 Char1"/>
    <w:link w:val="17"/>
    <w:qFormat/>
    <w:uiPriority w:val="0"/>
    <w:rPr>
      <w:kern w:val="2"/>
      <w:sz w:val="28"/>
      <w:szCs w:val="24"/>
    </w:rPr>
  </w:style>
  <w:style w:type="character" w:customStyle="1" w:styleId="57">
    <w:name w:val="para1"/>
    <w:qFormat/>
    <w:uiPriority w:val="0"/>
    <w:rPr>
      <w:rFonts w:hint="default" w:ascii="Arial" w:hAnsi="Arial" w:cs="Arial"/>
      <w:sz w:val="18"/>
      <w:szCs w:val="18"/>
    </w:rPr>
  </w:style>
  <w:style w:type="character" w:customStyle="1" w:styleId="58">
    <w:name w:val="个人撰写风格"/>
    <w:qFormat/>
    <w:uiPriority w:val="0"/>
    <w:rPr>
      <w:rFonts w:ascii="Arial" w:hAnsi="Arial" w:eastAsia="宋体" w:cs="Arial"/>
      <w:color w:val="auto"/>
      <w:sz w:val="20"/>
    </w:rPr>
  </w:style>
  <w:style w:type="character" w:customStyle="1" w:styleId="59">
    <w:name w:val="fontwz1"/>
    <w:qFormat/>
    <w:uiPriority w:val="0"/>
    <w:rPr>
      <w:sz w:val="22"/>
      <w:szCs w:val="22"/>
    </w:rPr>
  </w:style>
  <w:style w:type="character" w:customStyle="1" w:styleId="60">
    <w:name w:val="v151"/>
    <w:qFormat/>
    <w:uiPriority w:val="0"/>
    <w:rPr>
      <w:sz w:val="18"/>
      <w:szCs w:val="18"/>
    </w:rPr>
  </w:style>
  <w:style w:type="character" w:customStyle="1" w:styleId="61">
    <w:name w:val="liuhui"/>
    <w:qFormat/>
    <w:uiPriority w:val="0"/>
    <w:rPr>
      <w:rFonts w:ascii="Arial" w:hAnsi="Arial" w:eastAsia="宋体" w:cs="Arial"/>
      <w:color w:val="000080"/>
      <w:sz w:val="18"/>
      <w:szCs w:val="20"/>
    </w:rPr>
  </w:style>
  <w:style w:type="character" w:customStyle="1" w:styleId="62">
    <w:name w:val="纯文本 Char1"/>
    <w:link w:val="22"/>
    <w:qFormat/>
    <w:uiPriority w:val="0"/>
    <w:rPr>
      <w:rFonts w:hint="eastAsia" w:ascii="宋体" w:hAnsi="Courier New" w:eastAsia="宋体" w:cs="Courier New"/>
      <w:kern w:val="2"/>
      <w:sz w:val="21"/>
      <w:szCs w:val="21"/>
    </w:rPr>
  </w:style>
  <w:style w:type="character" w:customStyle="1" w:styleId="63">
    <w:name w:val="纯文本 Char"/>
    <w:qFormat/>
    <w:uiPriority w:val="0"/>
    <w:rPr>
      <w:rFonts w:ascii="宋体" w:hAnsi="Courier New"/>
      <w:kern w:val="2"/>
      <w:sz w:val="21"/>
    </w:rPr>
  </w:style>
  <w:style w:type="character" w:customStyle="1" w:styleId="64">
    <w:name w:val="标题 2 Char"/>
    <w:qFormat/>
    <w:uiPriority w:val="0"/>
    <w:rPr>
      <w:rFonts w:ascii="Arial" w:hAnsi="Arial" w:eastAsia="黑体"/>
      <w:b/>
      <w:bCs/>
      <w:kern w:val="2"/>
      <w:sz w:val="32"/>
      <w:szCs w:val="32"/>
      <w:lang w:val="en-US" w:eastAsia="zh-CN" w:bidi="ar-SA"/>
    </w:rPr>
  </w:style>
  <w:style w:type="character" w:customStyle="1" w:styleId="65">
    <w:name w:val="标题 1 Char"/>
    <w:link w:val="2"/>
    <w:qFormat/>
    <w:uiPriority w:val="0"/>
    <w:rPr>
      <w:b/>
      <w:bCs/>
      <w:kern w:val="44"/>
      <w:sz w:val="44"/>
      <w:szCs w:val="44"/>
    </w:rPr>
  </w:style>
  <w:style w:type="character" w:customStyle="1" w:styleId="66">
    <w:name w:val="正文文本缩进 Char"/>
    <w:link w:val="18"/>
    <w:qFormat/>
    <w:uiPriority w:val="0"/>
    <w:rPr>
      <w:rFonts w:ascii="幼圆" w:eastAsia="幼圆"/>
      <w:kern w:val="2"/>
      <w:sz w:val="24"/>
      <w:szCs w:val="24"/>
    </w:rPr>
  </w:style>
  <w:style w:type="character" w:customStyle="1" w:styleId="67">
    <w:name w:val="页眉 Char"/>
    <w:link w:val="28"/>
    <w:qFormat/>
    <w:uiPriority w:val="0"/>
    <w:rPr>
      <w:kern w:val="2"/>
      <w:sz w:val="18"/>
      <w:szCs w:val="18"/>
    </w:rPr>
  </w:style>
  <w:style w:type="character" w:customStyle="1" w:styleId="68">
    <w:name w:val="p1"/>
    <w:basedOn w:val="41"/>
    <w:qFormat/>
    <w:uiPriority w:val="0"/>
  </w:style>
  <w:style w:type="character" w:customStyle="1" w:styleId="69">
    <w:name w:val="正文文本 Char"/>
    <w:qFormat/>
    <w:uiPriority w:val="0"/>
    <w:rPr>
      <w:kern w:val="2"/>
      <w:sz w:val="28"/>
    </w:rPr>
  </w:style>
  <w:style w:type="character" w:customStyle="1" w:styleId="70">
    <w:name w:val="页脚 Char"/>
    <w:link w:val="27"/>
    <w:qFormat/>
    <w:uiPriority w:val="0"/>
    <w:rPr>
      <w:kern w:val="2"/>
      <w:sz w:val="18"/>
      <w:szCs w:val="18"/>
    </w:rPr>
  </w:style>
  <w:style w:type="paragraph" w:customStyle="1" w:styleId="71">
    <w:name w:val="Char Char Char"/>
    <w:basedOn w:val="1"/>
    <w:qFormat/>
    <w:uiPriority w:val="0"/>
    <w:rPr>
      <w:rFonts w:ascii="Tahoma" w:hAnsi="Tahoma"/>
      <w:sz w:val="24"/>
      <w:szCs w:val="20"/>
    </w:rPr>
  </w:style>
  <w:style w:type="paragraph" w:customStyle="1" w:styleId="72">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样式1"/>
    <w:basedOn w:val="2"/>
    <w:qFormat/>
    <w:uiPriority w:val="0"/>
    <w:pPr>
      <w:spacing w:line="0" w:lineRule="atLeast"/>
      <w:jc w:val="center"/>
    </w:pPr>
    <w:rPr>
      <w:rFonts w:eastAsia="黑体"/>
      <w:b w:val="0"/>
      <w:bCs w:val="0"/>
      <w:sz w:val="36"/>
      <w:szCs w:val="20"/>
    </w:rPr>
  </w:style>
  <w:style w:type="paragraph" w:customStyle="1" w:styleId="74">
    <w:name w:val="样式3"/>
    <w:basedOn w:val="22"/>
    <w:qFormat/>
    <w:uiPriority w:val="0"/>
    <w:pPr>
      <w:spacing w:line="0" w:lineRule="atLeast"/>
      <w:outlineLvl w:val="0"/>
    </w:pPr>
    <w:rPr>
      <w:sz w:val="28"/>
    </w:rPr>
  </w:style>
  <w:style w:type="paragraph" w:customStyle="1" w:styleId="75">
    <w:name w:val="Table Text"/>
    <w:qFormat/>
    <w:uiPriority w:val="0"/>
    <w:pPr>
      <w:snapToGrid w:val="0"/>
      <w:spacing w:before="80" w:after="80"/>
    </w:pPr>
    <w:rPr>
      <w:rFonts w:ascii="Arial" w:hAnsi="Arial" w:eastAsia="宋体" w:cs="Times New Roman"/>
      <w:sz w:val="18"/>
      <w:lang w:val="en-US" w:eastAsia="en-US" w:bidi="ar-SA"/>
    </w:rPr>
  </w:style>
  <w:style w:type="paragraph" w:customStyle="1" w:styleId="76">
    <w:name w:val="Char Char Char Char Char Char Char Char Char Char"/>
    <w:basedOn w:val="1"/>
    <w:qFormat/>
    <w:uiPriority w:val="0"/>
    <w:rPr>
      <w:rFonts w:ascii="Tahoma" w:hAnsi="Tahoma"/>
      <w:sz w:val="24"/>
      <w:szCs w:val="20"/>
    </w:rPr>
  </w:style>
  <w:style w:type="paragraph" w:customStyle="1" w:styleId="7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9">
    <w:name w:val="ptdl"/>
    <w:basedOn w:val="1"/>
    <w:qFormat/>
    <w:uiPriority w:val="0"/>
    <w:pPr>
      <w:spacing w:after="156"/>
      <w:ind w:firstLine="480"/>
    </w:pPr>
    <w:rPr>
      <w:sz w:val="24"/>
      <w:szCs w:val="20"/>
    </w:rPr>
  </w:style>
  <w:style w:type="paragraph" w:customStyle="1" w:styleId="80">
    <w:name w:val="xl25"/>
    <w:basedOn w:val="1"/>
    <w:qFormat/>
    <w:uiPriority w:val="0"/>
    <w:pPr>
      <w:widowControl/>
      <w:spacing w:before="100" w:beforeAutospacing="1" w:after="100" w:afterAutospacing="1"/>
      <w:jc w:val="center"/>
      <w:textAlignment w:val="center"/>
    </w:pPr>
    <w:rPr>
      <w:rFonts w:hint="eastAsia" w:ascii="KaiTi_GB2312" w:hAnsi="宋体" w:eastAsia="KaiTi_GB2312"/>
      <w:kern w:val="0"/>
      <w:sz w:val="24"/>
    </w:rPr>
  </w:style>
  <w:style w:type="paragraph" w:customStyle="1" w:styleId="81">
    <w:name w:val="标3"/>
    <w:basedOn w:val="1"/>
    <w:qFormat/>
    <w:uiPriority w:val="0"/>
    <w:pPr>
      <w:tabs>
        <w:tab w:val="left" w:pos="1260"/>
        <w:tab w:val="left" w:pos="1740"/>
      </w:tabs>
      <w:adjustRightInd w:val="0"/>
      <w:snapToGrid w:val="0"/>
      <w:spacing w:before="50"/>
      <w:ind w:left="1740" w:hanging="420"/>
      <w:outlineLvl w:val="2"/>
    </w:pPr>
    <w:rPr>
      <w:rFonts w:ascii="Arial Narrow" w:hAnsi="Arial Narrow" w:eastAsia="FangSong_GB2312"/>
      <w:szCs w:val="20"/>
    </w:rPr>
  </w:style>
  <w:style w:type="paragraph" w:customStyle="1" w:styleId="82">
    <w:name w:val="彩色底纹 - 强调文字颜色 11"/>
    <w:qFormat/>
    <w:uiPriority w:val="0"/>
    <w:rPr>
      <w:rFonts w:ascii="Times New Roman" w:hAnsi="Times New Roman" w:eastAsia="宋体" w:cs="Times New Roman"/>
      <w:kern w:val="2"/>
      <w:sz w:val="28"/>
      <w:szCs w:val="24"/>
      <w:lang w:val="en-US" w:eastAsia="zh-CN" w:bidi="ar-SA"/>
    </w:rPr>
  </w:style>
  <w:style w:type="paragraph" w:customStyle="1" w:styleId="83">
    <w:name w:val="Char Char Char Char"/>
    <w:basedOn w:val="1"/>
    <w:qFormat/>
    <w:uiPriority w:val="0"/>
    <w:rPr>
      <w:rFonts w:ascii="Tahoma" w:hAnsi="Tahoma" w:cs="Tahoma"/>
      <w:sz w:val="24"/>
    </w:rPr>
  </w:style>
  <w:style w:type="paragraph" w:customStyle="1" w:styleId="84">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85">
    <w:name w:val="样式 标题 3Heading 3 - oldlevel_3PIM 3H3Level 3 Headl3CTprop...1"/>
    <w:basedOn w:val="4"/>
    <w:qFormat/>
    <w:uiPriority w:val="0"/>
    <w:pPr>
      <w:spacing w:before="120" w:after="120" w:line="415" w:lineRule="auto"/>
      <w:ind w:firstLine="723" w:firstLineChars="200"/>
      <w:jc w:val="center"/>
    </w:pPr>
    <w:rPr>
      <w:rFonts w:eastAsia="黑体" w:cs="宋体"/>
      <w:color w:val="000000"/>
      <w:sz w:val="36"/>
      <w:szCs w:val="36"/>
    </w:rPr>
  </w:style>
  <w:style w:type="paragraph" w:customStyle="1" w:styleId="86">
    <w:name w:val="a"/>
    <w:basedOn w:val="1"/>
    <w:qFormat/>
    <w:uiPriority w:val="0"/>
    <w:pPr>
      <w:widowControl/>
      <w:jc w:val="left"/>
    </w:pPr>
    <w:rPr>
      <w:rFonts w:ascii="宋体" w:hAnsi="宋体" w:cs="宋体"/>
      <w:kern w:val="0"/>
      <w:sz w:val="24"/>
    </w:rPr>
  </w:style>
  <w:style w:type="paragraph" w:customStyle="1" w:styleId="87">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8">
    <w:name w:val="表格1"/>
    <w:basedOn w:val="1"/>
    <w:qFormat/>
    <w:uiPriority w:val="0"/>
    <w:pPr>
      <w:spacing w:beforeLines="50" w:afterLines="50"/>
    </w:pPr>
    <w:rPr>
      <w:rFonts w:ascii="Calibri" w:hAnsi="Calibri"/>
      <w:szCs w:val="22"/>
    </w:rPr>
  </w:style>
  <w:style w:type="paragraph" w:customStyle="1" w:styleId="89">
    <w:name w:val="正文非缩进"/>
    <w:basedOn w:val="1"/>
    <w:next w:val="22"/>
    <w:qFormat/>
    <w:uiPriority w:val="0"/>
    <w:rPr>
      <w:rFonts w:ascii="宋体" w:hAnsi="Courier New"/>
    </w:rPr>
  </w:style>
  <w:style w:type="paragraph" w:customStyle="1" w:styleId="90">
    <w:name w:val="Char1"/>
    <w:basedOn w:val="1"/>
    <w:qFormat/>
    <w:uiPriority w:val="0"/>
    <w:rPr>
      <w:rFonts w:ascii="Tahoma" w:hAnsi="Tahoma"/>
      <w:sz w:val="24"/>
      <w:szCs w:val="20"/>
    </w:rPr>
  </w:style>
  <w:style w:type="paragraph" w:customStyle="1" w:styleId="91">
    <w:name w:val="Char1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92">
    <w:name w:val="修订1"/>
    <w:qFormat/>
    <w:uiPriority w:val="0"/>
    <w:rPr>
      <w:rFonts w:ascii="Times New Roman" w:hAnsi="Times New Roman" w:eastAsia="宋体" w:cs="Times New Roman"/>
      <w:kern w:val="2"/>
      <w:sz w:val="28"/>
      <w:szCs w:val="24"/>
      <w:lang w:val="en-US" w:eastAsia="zh-CN" w:bidi="ar-SA"/>
    </w:rPr>
  </w:style>
  <w:style w:type="paragraph" w:customStyle="1" w:styleId="93">
    <w:name w:val="表头文本"/>
    <w:basedOn w:val="1"/>
    <w:qFormat/>
    <w:uiPriority w:val="0"/>
    <w:pPr>
      <w:autoSpaceDE w:val="0"/>
      <w:autoSpaceDN w:val="0"/>
      <w:adjustRightInd w:val="0"/>
      <w:jc w:val="center"/>
    </w:pPr>
    <w:rPr>
      <w:b/>
      <w:kern w:val="0"/>
      <w:sz w:val="24"/>
      <w:szCs w:val="20"/>
    </w:rPr>
  </w:style>
  <w:style w:type="paragraph" w:customStyle="1" w:styleId="94">
    <w:name w:val="Char"/>
    <w:basedOn w:val="1"/>
    <w:qFormat/>
    <w:uiPriority w:val="0"/>
    <w:rPr>
      <w:rFonts w:ascii="Tahoma" w:hAnsi="Tahoma"/>
      <w:sz w:val="24"/>
      <w:szCs w:val="20"/>
    </w:rPr>
  </w:style>
  <w:style w:type="paragraph" w:styleId="95">
    <w:name w:val="List Paragraph"/>
    <w:basedOn w:val="1"/>
    <w:qFormat/>
    <w:uiPriority w:val="34"/>
    <w:pPr>
      <w:ind w:firstLine="420" w:firstLineChars="200"/>
    </w:pPr>
  </w:style>
  <w:style w:type="paragraph" w:customStyle="1" w:styleId="96">
    <w:name w:val="Char Char Char1"/>
    <w:basedOn w:val="14"/>
    <w:qFormat/>
    <w:uiPriority w:val="0"/>
    <w:pPr>
      <w:adjustRightInd w:val="0"/>
      <w:spacing w:line="436" w:lineRule="exact"/>
      <w:ind w:left="357"/>
      <w:textAlignment w:val="baseline"/>
      <w:outlineLvl w:val="3"/>
    </w:pPr>
    <w:rPr>
      <w:color w:val="000000"/>
      <w:kern w:val="0"/>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86DD1-2B39-48CA-96F9-BD0D8CE991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14246</Words>
  <Characters>14600</Characters>
  <Lines>119</Lines>
  <Paragraphs>33</Paragraphs>
  <TotalTime>2</TotalTime>
  <ScaleCrop>false</ScaleCrop>
  <LinksUpToDate>false</LinksUpToDate>
  <CharactersWithSpaces>16223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2023-05-22T09:05:00Z</dcterms:created>
  <dc:creator>user</dc:creator>
  <cp:lastModifiedBy>阿芒</cp:lastModifiedBy>
  <cp:lastPrinted>2022-05-08T09:11:00Z</cp:lastPrinted>
  <dcterms:modified xsi:type="dcterms:W3CDTF">2023-05-24T08:29:05Z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47C1B087B7454C9E9B730FB61349E615</vt:lpwstr>
  </property>
</Properties>
</file>